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100C" w14:textId="4696CF0C" w:rsidR="00F161F9" w:rsidRPr="009F50F5" w:rsidRDefault="00F161F9" w:rsidP="00F161F9">
      <w:pPr>
        <w:pStyle w:val="Sinespaciado"/>
        <w:jc w:val="center"/>
        <w:rPr>
          <w:rFonts w:ascii="Montserrat Medium" w:hAnsi="Montserrat Medium" w:cs="Arial"/>
          <w:b/>
          <w:sz w:val="20"/>
          <w:szCs w:val="20"/>
        </w:rPr>
      </w:pPr>
      <w:r w:rsidRPr="009F50F5">
        <w:rPr>
          <w:rFonts w:ascii="Montserrat Medium" w:hAnsi="Montserrat Medium" w:cs="Arial"/>
          <w:b/>
          <w:sz w:val="20"/>
          <w:szCs w:val="20"/>
        </w:rPr>
        <w:t xml:space="preserve">AVISO DE PRIVACIDAD </w:t>
      </w:r>
      <w:r>
        <w:rPr>
          <w:rFonts w:ascii="Montserrat Medium" w:hAnsi="Montserrat Medium" w:cs="Arial"/>
          <w:b/>
          <w:sz w:val="20"/>
          <w:szCs w:val="20"/>
        </w:rPr>
        <w:t>SIMPLIFICADO</w:t>
      </w:r>
      <w:r w:rsidRPr="009F50F5">
        <w:rPr>
          <w:rFonts w:ascii="Montserrat Medium" w:hAnsi="Montserrat Medium" w:cs="Arial"/>
          <w:b/>
          <w:sz w:val="20"/>
          <w:szCs w:val="20"/>
        </w:rPr>
        <w:t xml:space="preserve"> DEL COMITÉ DE </w:t>
      </w:r>
      <w:r w:rsidR="00F00977">
        <w:rPr>
          <w:rFonts w:ascii="Montserrat Medium" w:hAnsi="Montserrat Medium" w:cs="Arial"/>
          <w:b/>
          <w:sz w:val="20"/>
          <w:szCs w:val="20"/>
        </w:rPr>
        <w:t xml:space="preserve">ÉTICA </w:t>
      </w:r>
      <w:r w:rsidRPr="009F50F5">
        <w:rPr>
          <w:rFonts w:ascii="Montserrat Medium" w:hAnsi="Montserrat Medium" w:cs="Arial"/>
          <w:b/>
          <w:sz w:val="20"/>
          <w:szCs w:val="20"/>
        </w:rPr>
        <w:t xml:space="preserve">EN EL </w:t>
      </w:r>
    </w:p>
    <w:p w14:paraId="7E468F5F" w14:textId="77777777" w:rsidR="00F161F9" w:rsidRPr="009F50F5" w:rsidRDefault="00F161F9" w:rsidP="00F161F9">
      <w:pPr>
        <w:pStyle w:val="Sinespaciado"/>
        <w:jc w:val="center"/>
        <w:rPr>
          <w:rFonts w:ascii="Montserrat Medium" w:hAnsi="Montserrat Medium" w:cs="Arial"/>
          <w:b/>
          <w:sz w:val="20"/>
          <w:szCs w:val="20"/>
        </w:rPr>
      </w:pPr>
      <w:r w:rsidRPr="009F50F5">
        <w:rPr>
          <w:rFonts w:ascii="Montserrat Medium" w:hAnsi="Montserrat Medium" w:cs="Arial"/>
          <w:b/>
          <w:sz w:val="20"/>
          <w:szCs w:val="20"/>
        </w:rPr>
        <w:t>INSTITUTO NACIONAL DE CIENCIAS MÉDICAS Y NUTRICIÓN SALVADOR ZUBIRÁN</w:t>
      </w:r>
    </w:p>
    <w:p w14:paraId="57A678F1" w14:textId="77777777" w:rsidR="000C4C8C" w:rsidRPr="00222AF1" w:rsidRDefault="000C4C8C" w:rsidP="00CE3BE3">
      <w:pPr>
        <w:pStyle w:val="Sinespaciado"/>
        <w:jc w:val="both"/>
        <w:rPr>
          <w:rFonts w:ascii="Montserrat" w:hAnsi="Montserrat" w:cs="Arial"/>
          <w:sz w:val="14"/>
          <w:szCs w:val="19"/>
        </w:rPr>
      </w:pPr>
    </w:p>
    <w:p w14:paraId="6BE5DD1F" w14:textId="1936B9D8" w:rsidR="00F161F9" w:rsidRPr="009F50F5" w:rsidRDefault="00F161F9" w:rsidP="00F161F9">
      <w:pPr>
        <w:pStyle w:val="Sinespaciado"/>
        <w:jc w:val="both"/>
        <w:rPr>
          <w:rFonts w:ascii="Montserrat Medium" w:hAnsi="Montserrat Medium" w:cs="Arial"/>
          <w:sz w:val="20"/>
          <w:szCs w:val="20"/>
        </w:rPr>
      </w:pPr>
      <w:r w:rsidRPr="009F50F5">
        <w:rPr>
          <w:rFonts w:ascii="Montserrat Medium" w:hAnsi="Montserrat Medium" w:cs="Arial"/>
          <w:sz w:val="20"/>
          <w:szCs w:val="20"/>
        </w:rPr>
        <w:t>Esté Comité de Ética del Instituto Nacional de Ciencias Médicas y Nutrición Salvador Zubirán (INCMNSZ), con domicilio en Av. Vasco de Quiroga, No. 15, Colonia Belisario Domínguez, Sección XVI, Alcaldía Tlalpan, Código Postal 14080, en la Ciudad de México, es el responsable del tratamiento de los datos personales que proporcione a este Comité, los cuales serán protegidos conforme a lo dispuesto en la Ley General de Protección de Datos Personales en Posesión de Sujetos Obligados, Ley General de Transparencia y Acceso a la Información Pública, los Lineamientos Generales de Protección de Datos Personales para el Sector Públicos y demás normatividad que resulte aplicable.</w:t>
      </w:r>
    </w:p>
    <w:p w14:paraId="04B73954" w14:textId="77777777" w:rsidR="00B9273D" w:rsidRPr="00222AF1" w:rsidRDefault="00B9273D" w:rsidP="00CE3BE3">
      <w:pPr>
        <w:pStyle w:val="Sinespaciado"/>
        <w:jc w:val="both"/>
        <w:rPr>
          <w:rFonts w:ascii="Montserrat" w:hAnsi="Montserrat" w:cs="Arial"/>
          <w:sz w:val="16"/>
          <w:szCs w:val="19"/>
        </w:rPr>
      </w:pPr>
    </w:p>
    <w:p w14:paraId="6DA63F76" w14:textId="77777777" w:rsidR="00F161F9" w:rsidRPr="009F50F5" w:rsidRDefault="00F161F9" w:rsidP="00F161F9">
      <w:pPr>
        <w:pStyle w:val="Sinespaciado"/>
        <w:jc w:val="both"/>
        <w:rPr>
          <w:rFonts w:ascii="Montserrat Medium" w:hAnsi="Montserrat Medium" w:cs="Arial"/>
          <w:b/>
          <w:sz w:val="20"/>
          <w:szCs w:val="20"/>
        </w:rPr>
      </w:pPr>
      <w:r w:rsidRPr="009F50F5">
        <w:rPr>
          <w:rFonts w:ascii="Montserrat Medium" w:hAnsi="Montserrat Medium" w:cs="Arial"/>
          <w:b/>
          <w:sz w:val="20"/>
          <w:szCs w:val="20"/>
        </w:rPr>
        <w:t>¿Qué datos personales sensibles se recaban y para qué finalidad?</w:t>
      </w:r>
    </w:p>
    <w:p w14:paraId="1DDD7B98" w14:textId="77777777" w:rsidR="00F161F9" w:rsidRPr="009F50F5" w:rsidRDefault="00F161F9" w:rsidP="00F161F9">
      <w:pPr>
        <w:pStyle w:val="Sinespaciado"/>
        <w:jc w:val="both"/>
        <w:rPr>
          <w:rFonts w:ascii="Montserrat Medium" w:hAnsi="Montserrat Medium" w:cs="Arial"/>
          <w:sz w:val="20"/>
          <w:szCs w:val="20"/>
        </w:rPr>
      </w:pPr>
    </w:p>
    <w:p w14:paraId="037EE18D" w14:textId="1F63083A" w:rsidR="00F161F9" w:rsidRPr="009F50F5" w:rsidRDefault="00F161F9" w:rsidP="00F161F9">
      <w:pPr>
        <w:pStyle w:val="Sinespaciado"/>
        <w:jc w:val="both"/>
        <w:rPr>
          <w:rFonts w:ascii="Montserrat Medium" w:hAnsi="Montserrat Medium" w:cs="Arial"/>
          <w:color w:val="FF0000"/>
          <w:sz w:val="20"/>
          <w:szCs w:val="20"/>
        </w:rPr>
      </w:pPr>
      <w:r w:rsidRPr="009F50F5">
        <w:rPr>
          <w:rFonts w:ascii="Montserrat Medium" w:hAnsi="Montserrat Medium" w:cs="Arial"/>
          <w:sz w:val="20"/>
          <w:szCs w:val="20"/>
        </w:rPr>
        <w:t>Los datos personales que se recabarán y tratarán son:</w:t>
      </w:r>
      <w:r>
        <w:rPr>
          <w:rFonts w:ascii="Montserrat Medium" w:hAnsi="Montserrat Medium" w:cs="Arial"/>
          <w:sz w:val="20"/>
          <w:szCs w:val="20"/>
        </w:rPr>
        <w:t xml:space="preserve"> </w:t>
      </w:r>
      <w:r w:rsidRPr="009F50F5">
        <w:rPr>
          <w:rFonts w:ascii="Montserrat Medium" w:hAnsi="Montserrat Medium" w:cs="Arial"/>
          <w:sz w:val="20"/>
          <w:szCs w:val="20"/>
        </w:rPr>
        <w:t>Nombre completo, fecha de nacimiento, edad, sexo, Clave Única de Registro de Población (CURP)</w:t>
      </w:r>
      <w:r>
        <w:rPr>
          <w:rFonts w:ascii="Montserrat Medium" w:hAnsi="Montserrat Medium" w:cs="Arial"/>
          <w:sz w:val="20"/>
          <w:szCs w:val="20"/>
        </w:rPr>
        <w:t xml:space="preserve">, </w:t>
      </w:r>
      <w:r w:rsidRPr="009F50F5">
        <w:rPr>
          <w:rFonts w:ascii="Montserrat Medium" w:hAnsi="Montserrat Medium" w:cs="Arial"/>
          <w:sz w:val="20"/>
          <w:szCs w:val="20"/>
        </w:rPr>
        <w:t>Dirección, números telefónicos, y correo(s) electrónico(s)</w:t>
      </w:r>
      <w:r>
        <w:rPr>
          <w:rFonts w:ascii="Montserrat Medium" w:hAnsi="Montserrat Medium" w:cs="Arial"/>
          <w:sz w:val="20"/>
          <w:szCs w:val="20"/>
        </w:rPr>
        <w:t xml:space="preserve"> y número de cedula profesional, l</w:t>
      </w:r>
      <w:r w:rsidRPr="009F50F5">
        <w:rPr>
          <w:rFonts w:ascii="Montserrat Medium" w:hAnsi="Montserrat Medium" w:cs="Arial"/>
          <w:sz w:val="20"/>
          <w:szCs w:val="20"/>
        </w:rPr>
        <w:t xml:space="preserve">o anterior, con la finalidad de estar en posibilidad de recibir, iniciar, tramitar denuncias y/o delaciones hasta su total conclusión, lo cual conlleva a la apertura del expediente de la denuncia y/o delación correspondiente, por incumplimiento al Código de Ética o Código de Conducta de este Instituto, al Código de Ética de las personas servidoras públicas del Gobierno Federal, a las Reglas de Integridad para el ejercicio de la función pública, los Lineamientos generales para propiciar la integridad de los servidores públicos y para implementar acciones permanentes que favorezcan su comportamiento ético, o al Protocolo para la prevención, atención y sanción del hostigamiento sexual y acoso sexual. </w:t>
      </w:r>
    </w:p>
    <w:p w14:paraId="359F8902" w14:textId="77777777" w:rsidR="00F161F9" w:rsidRPr="009F50F5" w:rsidRDefault="00F161F9" w:rsidP="00F161F9">
      <w:pPr>
        <w:pStyle w:val="Sinespaciado"/>
        <w:jc w:val="both"/>
        <w:rPr>
          <w:rFonts w:ascii="Montserrat Medium" w:hAnsi="Montserrat Medium" w:cs="Arial"/>
          <w:color w:val="FF0000"/>
          <w:sz w:val="20"/>
          <w:szCs w:val="20"/>
        </w:rPr>
      </w:pPr>
    </w:p>
    <w:p w14:paraId="3A9AAC48" w14:textId="4457E0B3" w:rsidR="00270359" w:rsidRDefault="00F161F9" w:rsidP="00F161F9">
      <w:pPr>
        <w:pStyle w:val="Sinespaciado"/>
        <w:jc w:val="both"/>
        <w:rPr>
          <w:rFonts w:ascii="Montserrat Medium" w:hAnsi="Montserrat Medium"/>
          <w:sz w:val="20"/>
          <w:szCs w:val="20"/>
        </w:rPr>
      </w:pPr>
      <w:r w:rsidRPr="009F50F5">
        <w:rPr>
          <w:rFonts w:ascii="Montserrat Medium" w:hAnsi="Montserrat Medium"/>
          <w:sz w:val="20"/>
          <w:szCs w:val="20"/>
        </w:rPr>
        <w:t>Con relación a los datos personales que proporcione referentes a terceras personas, se presume que usted ha obtenido el consentimiento del titular de que se trate, para efectuar dicha entrega.</w:t>
      </w:r>
    </w:p>
    <w:p w14:paraId="353F6A85" w14:textId="77777777" w:rsidR="00F161F9" w:rsidRPr="00222AF1" w:rsidRDefault="00F161F9" w:rsidP="00F161F9">
      <w:pPr>
        <w:pStyle w:val="Sinespaciado"/>
        <w:jc w:val="both"/>
        <w:rPr>
          <w:rFonts w:ascii="Montserrat" w:hAnsi="Montserrat" w:cs="Arial"/>
          <w:color w:val="FF0000"/>
          <w:sz w:val="14"/>
          <w:szCs w:val="20"/>
        </w:rPr>
      </w:pPr>
    </w:p>
    <w:p w14:paraId="580DEE89" w14:textId="77777777" w:rsidR="00F161F9" w:rsidRPr="009F50F5" w:rsidRDefault="00F161F9" w:rsidP="00F161F9">
      <w:pPr>
        <w:pStyle w:val="Sinespaciado"/>
        <w:jc w:val="both"/>
        <w:rPr>
          <w:rFonts w:ascii="Montserrat Medium" w:hAnsi="Montserrat Medium"/>
          <w:sz w:val="20"/>
          <w:szCs w:val="20"/>
        </w:rPr>
      </w:pPr>
      <w:r w:rsidRPr="009F50F5">
        <w:rPr>
          <w:rFonts w:ascii="Montserrat Medium" w:hAnsi="Montserrat Medium" w:cs="Arial"/>
          <w:sz w:val="20"/>
          <w:szCs w:val="20"/>
        </w:rPr>
        <w:t xml:space="preserve">Se informa que este Comité no </w:t>
      </w:r>
      <w:r w:rsidRPr="009F50F5">
        <w:rPr>
          <w:rFonts w:ascii="Montserrat Medium" w:hAnsi="Montserrat Medium"/>
          <w:sz w:val="20"/>
          <w:szCs w:val="20"/>
        </w:rPr>
        <w:t xml:space="preserve">realizará transferencias de datos personales, salvo aquéllas que sean necesarias para dar cumplimiento a Sus atribuciones acorde a las disposiciones jurídicas aplicables, así como atender requerimientos de diversas instituciones o autoridades que, acorde a sus atribuciones y para el ejercicio de las mismas soliciten información acerca de los asuntos que conoce el Comité. </w:t>
      </w:r>
    </w:p>
    <w:p w14:paraId="2984E71F" w14:textId="77777777" w:rsidR="00F161F9" w:rsidRPr="009F50F5" w:rsidRDefault="00F161F9" w:rsidP="00F161F9">
      <w:pPr>
        <w:pStyle w:val="Sinespaciado"/>
        <w:rPr>
          <w:rFonts w:ascii="Montserrat Medium" w:hAnsi="Montserrat Medium" w:cs="Arial"/>
          <w:b/>
          <w:sz w:val="20"/>
          <w:szCs w:val="20"/>
        </w:rPr>
      </w:pPr>
    </w:p>
    <w:tbl>
      <w:tblPr>
        <w:tblStyle w:val="Tablaconcuadrcula"/>
        <w:tblW w:w="0" w:type="auto"/>
        <w:tblLook w:val="04A0" w:firstRow="1" w:lastRow="0" w:firstColumn="1" w:lastColumn="0" w:noHBand="0" w:noVBand="1"/>
      </w:tblPr>
      <w:tblGrid>
        <w:gridCol w:w="4390"/>
        <w:gridCol w:w="6089"/>
      </w:tblGrid>
      <w:tr w:rsidR="00F161F9" w:rsidRPr="009F50F5" w14:paraId="1E802B9F" w14:textId="77777777" w:rsidTr="00213A24">
        <w:tc>
          <w:tcPr>
            <w:tcW w:w="4390" w:type="dxa"/>
            <w:shd w:val="clear" w:color="auto" w:fill="BFBFBF" w:themeFill="background1" w:themeFillShade="BF"/>
          </w:tcPr>
          <w:p w14:paraId="6AA35292" w14:textId="77777777" w:rsidR="00F161F9" w:rsidRPr="009F50F5" w:rsidRDefault="00F161F9" w:rsidP="00213A24">
            <w:pPr>
              <w:pStyle w:val="Sinespaciado"/>
              <w:jc w:val="center"/>
              <w:rPr>
                <w:rFonts w:ascii="Montserrat Medium" w:hAnsi="Montserrat Medium" w:cs="Arial"/>
                <w:sz w:val="20"/>
                <w:szCs w:val="20"/>
              </w:rPr>
            </w:pPr>
            <w:r w:rsidRPr="009F50F5">
              <w:rPr>
                <w:rFonts w:ascii="Montserrat Medium" w:hAnsi="Montserrat Medium" w:cs="Arial"/>
                <w:sz w:val="20"/>
                <w:szCs w:val="20"/>
              </w:rPr>
              <w:t>Con quién:</w:t>
            </w:r>
          </w:p>
        </w:tc>
        <w:tc>
          <w:tcPr>
            <w:tcW w:w="6089" w:type="dxa"/>
            <w:shd w:val="clear" w:color="auto" w:fill="BFBFBF" w:themeFill="background1" w:themeFillShade="BF"/>
          </w:tcPr>
          <w:p w14:paraId="16A3A1BA" w14:textId="77777777" w:rsidR="00F161F9" w:rsidRPr="009F50F5" w:rsidRDefault="00F161F9" w:rsidP="00213A24">
            <w:pPr>
              <w:pStyle w:val="Sinespaciado"/>
              <w:jc w:val="center"/>
              <w:rPr>
                <w:rFonts w:ascii="Montserrat Medium" w:hAnsi="Montserrat Medium" w:cs="Arial"/>
                <w:sz w:val="20"/>
                <w:szCs w:val="20"/>
              </w:rPr>
            </w:pPr>
            <w:r w:rsidRPr="009F50F5">
              <w:rPr>
                <w:rFonts w:ascii="Montserrat Medium" w:hAnsi="Montserrat Medium" w:cs="Arial"/>
                <w:sz w:val="20"/>
                <w:szCs w:val="20"/>
              </w:rPr>
              <w:t>Para qué fines:</w:t>
            </w:r>
          </w:p>
        </w:tc>
      </w:tr>
      <w:tr w:rsidR="00F161F9" w:rsidRPr="009F50F5" w14:paraId="3C0BD449" w14:textId="77777777" w:rsidTr="00213A24">
        <w:tc>
          <w:tcPr>
            <w:tcW w:w="4390" w:type="dxa"/>
          </w:tcPr>
          <w:p w14:paraId="36163E71" w14:textId="77777777" w:rsidR="00F161F9" w:rsidRPr="009F50F5" w:rsidRDefault="00F161F9" w:rsidP="00F161F9">
            <w:pPr>
              <w:pStyle w:val="Sinespaciado"/>
              <w:numPr>
                <w:ilvl w:val="0"/>
                <w:numId w:val="20"/>
              </w:numPr>
              <w:jc w:val="both"/>
              <w:rPr>
                <w:rFonts w:ascii="Montserrat Medium" w:hAnsi="Montserrat Medium" w:cs="Arial"/>
                <w:sz w:val="20"/>
                <w:szCs w:val="20"/>
              </w:rPr>
            </w:pPr>
            <w:r w:rsidRPr="009F50F5">
              <w:rPr>
                <w:rFonts w:ascii="Montserrat Medium" w:hAnsi="Montserrat Medium" w:cs="Arial"/>
                <w:sz w:val="20"/>
                <w:szCs w:val="20"/>
              </w:rPr>
              <w:t xml:space="preserve">Secretará de la Función Pública </w:t>
            </w:r>
          </w:p>
          <w:p w14:paraId="0E663A10" w14:textId="77777777" w:rsidR="00F161F9" w:rsidRPr="009F50F5" w:rsidRDefault="00F161F9" w:rsidP="00213A24">
            <w:pPr>
              <w:pStyle w:val="Sinespaciado"/>
              <w:ind w:left="720"/>
              <w:jc w:val="both"/>
              <w:rPr>
                <w:rFonts w:ascii="Montserrat Medium" w:hAnsi="Montserrat Medium" w:cs="Arial"/>
                <w:sz w:val="20"/>
                <w:szCs w:val="20"/>
              </w:rPr>
            </w:pPr>
          </w:p>
        </w:tc>
        <w:tc>
          <w:tcPr>
            <w:tcW w:w="6089" w:type="dxa"/>
          </w:tcPr>
          <w:p w14:paraId="02CE3675" w14:textId="77777777" w:rsidR="00F161F9" w:rsidRPr="009F50F5" w:rsidRDefault="00F161F9" w:rsidP="00213A24">
            <w:pPr>
              <w:pStyle w:val="Sinespaciado"/>
              <w:jc w:val="both"/>
              <w:rPr>
                <w:rFonts w:ascii="Montserrat Medium" w:hAnsi="Montserrat Medium" w:cs="Arial"/>
                <w:sz w:val="20"/>
                <w:szCs w:val="20"/>
              </w:rPr>
            </w:pPr>
            <w:r w:rsidRPr="009F50F5">
              <w:rPr>
                <w:rFonts w:ascii="Montserrat Medium" w:hAnsi="Montserrat Medium" w:cs="Arial"/>
                <w:sz w:val="20"/>
                <w:szCs w:val="20"/>
              </w:rPr>
              <w:t xml:space="preserve">Proporcionar seguimiento a las Denuncias y/o Delaciones </w:t>
            </w:r>
          </w:p>
        </w:tc>
      </w:tr>
      <w:tr w:rsidR="00F161F9" w:rsidRPr="009F50F5" w14:paraId="2B425AF5" w14:textId="77777777" w:rsidTr="00213A24">
        <w:tc>
          <w:tcPr>
            <w:tcW w:w="4390" w:type="dxa"/>
          </w:tcPr>
          <w:p w14:paraId="2CDBCDB0" w14:textId="77777777" w:rsidR="00F161F9" w:rsidRPr="009F50F5" w:rsidRDefault="00F161F9" w:rsidP="00F161F9">
            <w:pPr>
              <w:pStyle w:val="Sinespaciado"/>
              <w:numPr>
                <w:ilvl w:val="0"/>
                <w:numId w:val="20"/>
              </w:numPr>
              <w:jc w:val="both"/>
              <w:rPr>
                <w:rFonts w:ascii="Montserrat Medium" w:hAnsi="Montserrat Medium" w:cs="Arial"/>
                <w:sz w:val="20"/>
                <w:szCs w:val="20"/>
              </w:rPr>
            </w:pPr>
            <w:r w:rsidRPr="009F50F5">
              <w:rPr>
                <w:rFonts w:ascii="Montserrat Medium" w:hAnsi="Montserrat Medium" w:cs="Arial"/>
                <w:sz w:val="20"/>
                <w:szCs w:val="20"/>
              </w:rPr>
              <w:t xml:space="preserve">Órgano Interno de Control </w:t>
            </w:r>
          </w:p>
        </w:tc>
        <w:tc>
          <w:tcPr>
            <w:tcW w:w="6089" w:type="dxa"/>
          </w:tcPr>
          <w:p w14:paraId="076EA944" w14:textId="77777777" w:rsidR="00F161F9" w:rsidRPr="009F50F5" w:rsidRDefault="00F161F9" w:rsidP="00213A24">
            <w:pPr>
              <w:pStyle w:val="Sinespaciado"/>
              <w:jc w:val="both"/>
              <w:rPr>
                <w:rFonts w:ascii="Montserrat Medium" w:hAnsi="Montserrat Medium" w:cs="Arial"/>
                <w:sz w:val="20"/>
                <w:szCs w:val="20"/>
              </w:rPr>
            </w:pPr>
            <w:r w:rsidRPr="009F50F5">
              <w:rPr>
                <w:rFonts w:ascii="Montserrat Medium" w:hAnsi="Montserrat Medium" w:cs="Arial"/>
                <w:sz w:val="20"/>
                <w:szCs w:val="20"/>
              </w:rPr>
              <w:t>Dar vista de las denuncias que constituyan faltas administrativas o hechos de corrupción.</w:t>
            </w:r>
          </w:p>
          <w:p w14:paraId="3B603E64" w14:textId="77777777" w:rsidR="00F161F9" w:rsidRPr="009F50F5" w:rsidRDefault="00F161F9" w:rsidP="00213A24">
            <w:pPr>
              <w:pStyle w:val="Sinespaciado"/>
              <w:jc w:val="both"/>
              <w:rPr>
                <w:rFonts w:ascii="Montserrat Medium" w:hAnsi="Montserrat Medium" w:cs="Arial"/>
                <w:sz w:val="20"/>
                <w:szCs w:val="20"/>
              </w:rPr>
            </w:pPr>
          </w:p>
          <w:p w14:paraId="76464E01" w14:textId="77777777" w:rsidR="00F161F9" w:rsidRPr="009F50F5" w:rsidRDefault="00F161F9" w:rsidP="00213A24">
            <w:pPr>
              <w:pStyle w:val="Sinespaciado"/>
              <w:jc w:val="both"/>
              <w:rPr>
                <w:rFonts w:ascii="Montserrat Medium" w:hAnsi="Montserrat Medium" w:cs="Arial"/>
                <w:sz w:val="20"/>
                <w:szCs w:val="20"/>
              </w:rPr>
            </w:pPr>
            <w:r w:rsidRPr="009F50F5">
              <w:rPr>
                <w:rFonts w:ascii="Montserrat Medium" w:hAnsi="Montserrat Medium" w:cs="Arial"/>
                <w:sz w:val="20"/>
                <w:szCs w:val="20"/>
              </w:rPr>
              <w:t>Trámite de Procedimientos de Investigación o de Responsabilidad Administrativa</w:t>
            </w:r>
          </w:p>
          <w:p w14:paraId="022B67BD" w14:textId="77777777" w:rsidR="00F161F9" w:rsidRPr="009F50F5" w:rsidRDefault="00F161F9" w:rsidP="00213A24">
            <w:pPr>
              <w:pStyle w:val="Sinespaciado"/>
              <w:jc w:val="both"/>
              <w:rPr>
                <w:rFonts w:ascii="Montserrat Medium" w:hAnsi="Montserrat Medium" w:cs="Arial"/>
                <w:sz w:val="20"/>
                <w:szCs w:val="20"/>
              </w:rPr>
            </w:pPr>
          </w:p>
          <w:p w14:paraId="56377C60" w14:textId="77777777" w:rsidR="00F161F9" w:rsidRPr="009F50F5" w:rsidRDefault="00F161F9" w:rsidP="00213A24">
            <w:pPr>
              <w:pStyle w:val="Sinespaciado"/>
              <w:jc w:val="both"/>
              <w:rPr>
                <w:rFonts w:ascii="Montserrat Medium" w:hAnsi="Montserrat Medium" w:cs="Arial"/>
                <w:sz w:val="20"/>
                <w:szCs w:val="20"/>
              </w:rPr>
            </w:pPr>
            <w:r w:rsidRPr="009F50F5">
              <w:rPr>
                <w:rFonts w:ascii="Montserrat Medium" w:hAnsi="Montserrat Medium" w:cs="Arial"/>
                <w:sz w:val="20"/>
                <w:szCs w:val="20"/>
              </w:rPr>
              <w:t>Ejercer atribuciones de vigilancia a disposiciones normativas aplicables en la materia.</w:t>
            </w:r>
          </w:p>
          <w:p w14:paraId="29AB49FE" w14:textId="77777777" w:rsidR="00F161F9" w:rsidRPr="009F50F5" w:rsidRDefault="00F161F9" w:rsidP="00213A24">
            <w:pPr>
              <w:pStyle w:val="Sinespaciado"/>
              <w:jc w:val="both"/>
              <w:rPr>
                <w:rFonts w:ascii="Montserrat Medium" w:hAnsi="Montserrat Medium" w:cs="Arial"/>
                <w:sz w:val="20"/>
                <w:szCs w:val="20"/>
              </w:rPr>
            </w:pPr>
          </w:p>
        </w:tc>
      </w:tr>
      <w:tr w:rsidR="00F161F9" w:rsidRPr="009F50F5" w14:paraId="5F636230" w14:textId="77777777" w:rsidTr="00213A24">
        <w:tc>
          <w:tcPr>
            <w:tcW w:w="4390" w:type="dxa"/>
          </w:tcPr>
          <w:p w14:paraId="2BA83FFF" w14:textId="77777777" w:rsidR="00F161F9" w:rsidRPr="009F50F5" w:rsidRDefault="00F161F9" w:rsidP="00F161F9">
            <w:pPr>
              <w:pStyle w:val="Sinespaciado"/>
              <w:numPr>
                <w:ilvl w:val="0"/>
                <w:numId w:val="20"/>
              </w:numPr>
              <w:jc w:val="both"/>
              <w:rPr>
                <w:rFonts w:ascii="Montserrat Medium" w:hAnsi="Montserrat Medium" w:cs="Arial"/>
                <w:sz w:val="20"/>
                <w:szCs w:val="20"/>
              </w:rPr>
            </w:pPr>
            <w:r w:rsidRPr="009F50F5">
              <w:rPr>
                <w:rFonts w:ascii="Montserrat Medium" w:hAnsi="Montserrat Medium" w:cs="Arial"/>
                <w:sz w:val="20"/>
                <w:szCs w:val="20"/>
              </w:rPr>
              <w:t xml:space="preserve">Instituto Nacional de las Mujeres </w:t>
            </w:r>
          </w:p>
          <w:p w14:paraId="70ABEF0D" w14:textId="77777777" w:rsidR="00F161F9" w:rsidRPr="009F50F5" w:rsidRDefault="00F161F9" w:rsidP="00213A24">
            <w:pPr>
              <w:pStyle w:val="Sinespaciado"/>
              <w:ind w:left="720"/>
              <w:jc w:val="both"/>
              <w:rPr>
                <w:rFonts w:ascii="Montserrat Medium" w:hAnsi="Montserrat Medium" w:cs="Arial"/>
                <w:sz w:val="20"/>
                <w:szCs w:val="20"/>
              </w:rPr>
            </w:pPr>
          </w:p>
        </w:tc>
        <w:tc>
          <w:tcPr>
            <w:tcW w:w="6089" w:type="dxa"/>
          </w:tcPr>
          <w:p w14:paraId="0EFEC8A0" w14:textId="77777777" w:rsidR="00F161F9" w:rsidRPr="009F50F5" w:rsidRDefault="00F161F9" w:rsidP="00213A24">
            <w:pPr>
              <w:pStyle w:val="Sinespaciado"/>
              <w:jc w:val="both"/>
              <w:rPr>
                <w:rFonts w:ascii="Montserrat Medium" w:hAnsi="Montserrat Medium" w:cs="Arial"/>
                <w:sz w:val="20"/>
                <w:szCs w:val="20"/>
              </w:rPr>
            </w:pPr>
            <w:r w:rsidRPr="009F50F5">
              <w:rPr>
                <w:rFonts w:ascii="Montserrat Medium" w:hAnsi="Montserrat Medium" w:cs="Arial"/>
                <w:sz w:val="20"/>
                <w:szCs w:val="20"/>
              </w:rPr>
              <w:t xml:space="preserve">Proporcionar información de las delaciones de Acoso Sexual </w:t>
            </w:r>
          </w:p>
        </w:tc>
      </w:tr>
      <w:tr w:rsidR="00F161F9" w:rsidRPr="009F50F5" w14:paraId="3E00D9AD" w14:textId="77777777" w:rsidTr="00213A24">
        <w:tc>
          <w:tcPr>
            <w:tcW w:w="4390" w:type="dxa"/>
          </w:tcPr>
          <w:p w14:paraId="02BAB0E5" w14:textId="77777777" w:rsidR="00F161F9" w:rsidRPr="009F50F5" w:rsidRDefault="00F161F9" w:rsidP="00F161F9">
            <w:pPr>
              <w:pStyle w:val="Sinespaciado"/>
              <w:numPr>
                <w:ilvl w:val="0"/>
                <w:numId w:val="20"/>
              </w:numPr>
              <w:jc w:val="both"/>
              <w:rPr>
                <w:rFonts w:ascii="Montserrat Medium" w:hAnsi="Montserrat Medium" w:cs="Arial"/>
                <w:sz w:val="20"/>
                <w:szCs w:val="20"/>
              </w:rPr>
            </w:pPr>
            <w:r w:rsidRPr="009F50F5">
              <w:rPr>
                <w:rFonts w:ascii="Montserrat Medium" w:hAnsi="Montserrat Medium" w:cs="Arial"/>
                <w:sz w:val="20"/>
                <w:szCs w:val="20"/>
              </w:rPr>
              <w:t xml:space="preserve">Unida de Administración y Finanzas de la </w:t>
            </w:r>
            <w:proofErr w:type="gramStart"/>
            <w:r w:rsidRPr="009F50F5">
              <w:rPr>
                <w:rFonts w:ascii="Montserrat Medium" w:hAnsi="Montserrat Medium" w:cs="Arial"/>
                <w:sz w:val="20"/>
                <w:szCs w:val="20"/>
              </w:rPr>
              <w:t>Secretaria</w:t>
            </w:r>
            <w:proofErr w:type="gramEnd"/>
            <w:r w:rsidRPr="009F50F5">
              <w:rPr>
                <w:rFonts w:ascii="Montserrat Medium" w:hAnsi="Montserrat Medium" w:cs="Arial"/>
                <w:sz w:val="20"/>
                <w:szCs w:val="20"/>
              </w:rPr>
              <w:t xml:space="preserve"> de Salud </w:t>
            </w:r>
          </w:p>
        </w:tc>
        <w:tc>
          <w:tcPr>
            <w:tcW w:w="6089" w:type="dxa"/>
          </w:tcPr>
          <w:p w14:paraId="4F20F26B" w14:textId="77777777" w:rsidR="00F161F9" w:rsidRPr="009F50F5" w:rsidRDefault="00F161F9" w:rsidP="00213A24">
            <w:pPr>
              <w:pStyle w:val="Sinespaciado"/>
              <w:jc w:val="both"/>
              <w:rPr>
                <w:rFonts w:ascii="Montserrat Medium" w:hAnsi="Montserrat Medium" w:cs="Arial"/>
                <w:sz w:val="20"/>
                <w:szCs w:val="20"/>
              </w:rPr>
            </w:pPr>
            <w:r w:rsidRPr="009F50F5">
              <w:rPr>
                <w:rFonts w:ascii="Montserrat Medium" w:hAnsi="Montserrat Medium" w:cs="Arial"/>
                <w:sz w:val="20"/>
                <w:szCs w:val="20"/>
              </w:rPr>
              <w:t xml:space="preserve">Proporcionar toda la información que nos soliciten correspondiente a las delaciones </w:t>
            </w:r>
          </w:p>
        </w:tc>
      </w:tr>
    </w:tbl>
    <w:p w14:paraId="0310E1B2" w14:textId="77777777" w:rsidR="00252B18" w:rsidRPr="00222AF1" w:rsidRDefault="00252B18" w:rsidP="00920091">
      <w:pPr>
        <w:pStyle w:val="Sinespaciado"/>
        <w:jc w:val="both"/>
        <w:rPr>
          <w:rFonts w:ascii="Montserrat" w:hAnsi="Montserrat" w:cs="Arial"/>
          <w:b/>
          <w:sz w:val="16"/>
          <w:szCs w:val="19"/>
        </w:rPr>
      </w:pPr>
    </w:p>
    <w:p w14:paraId="232071A4" w14:textId="77777777" w:rsidR="009F42F8" w:rsidRDefault="009F42F8" w:rsidP="00656EF4">
      <w:pPr>
        <w:pStyle w:val="Sinespaciado"/>
        <w:jc w:val="both"/>
        <w:rPr>
          <w:rFonts w:ascii="Montserrat" w:hAnsi="Montserrat" w:cs="Arial"/>
          <w:sz w:val="20"/>
          <w:szCs w:val="19"/>
        </w:rPr>
      </w:pPr>
    </w:p>
    <w:p w14:paraId="2EB46CA2" w14:textId="77777777" w:rsidR="009F42F8" w:rsidRDefault="009F42F8" w:rsidP="00656EF4">
      <w:pPr>
        <w:pStyle w:val="Sinespaciado"/>
        <w:jc w:val="both"/>
        <w:rPr>
          <w:rFonts w:ascii="Montserrat" w:hAnsi="Montserrat" w:cs="Arial"/>
          <w:sz w:val="20"/>
          <w:szCs w:val="19"/>
        </w:rPr>
      </w:pPr>
    </w:p>
    <w:p w14:paraId="5AB84456" w14:textId="77777777" w:rsidR="009F42F8" w:rsidRDefault="009F42F8" w:rsidP="00656EF4">
      <w:pPr>
        <w:pStyle w:val="Sinespaciado"/>
        <w:jc w:val="both"/>
        <w:rPr>
          <w:rFonts w:ascii="Montserrat" w:hAnsi="Montserrat" w:cs="Arial"/>
          <w:sz w:val="20"/>
          <w:szCs w:val="19"/>
        </w:rPr>
      </w:pPr>
    </w:p>
    <w:p w14:paraId="6A228E00" w14:textId="77777777" w:rsidR="009F42F8" w:rsidRDefault="009F42F8" w:rsidP="00656EF4">
      <w:pPr>
        <w:pStyle w:val="Sinespaciado"/>
        <w:jc w:val="both"/>
        <w:rPr>
          <w:rFonts w:ascii="Montserrat" w:hAnsi="Montserrat" w:cs="Arial"/>
          <w:sz w:val="20"/>
          <w:szCs w:val="19"/>
        </w:rPr>
      </w:pPr>
    </w:p>
    <w:p w14:paraId="4AAE9261" w14:textId="77777777" w:rsidR="009F42F8" w:rsidRDefault="009F42F8" w:rsidP="00656EF4">
      <w:pPr>
        <w:pStyle w:val="Sinespaciado"/>
        <w:jc w:val="both"/>
        <w:rPr>
          <w:rFonts w:ascii="Montserrat" w:hAnsi="Montserrat" w:cs="Arial"/>
          <w:sz w:val="20"/>
          <w:szCs w:val="19"/>
        </w:rPr>
      </w:pPr>
    </w:p>
    <w:p w14:paraId="26328129" w14:textId="77777777" w:rsidR="009F42F8" w:rsidRDefault="009F42F8" w:rsidP="00656EF4">
      <w:pPr>
        <w:pStyle w:val="Sinespaciado"/>
        <w:jc w:val="both"/>
        <w:rPr>
          <w:rFonts w:ascii="Montserrat" w:hAnsi="Montserrat" w:cs="Arial"/>
          <w:sz w:val="20"/>
          <w:szCs w:val="19"/>
        </w:rPr>
      </w:pPr>
    </w:p>
    <w:p w14:paraId="7A91C746" w14:textId="77777777" w:rsidR="009F42F8" w:rsidRDefault="009F42F8" w:rsidP="00656EF4">
      <w:pPr>
        <w:pStyle w:val="Sinespaciado"/>
        <w:jc w:val="both"/>
        <w:rPr>
          <w:rFonts w:ascii="Montserrat" w:hAnsi="Montserrat" w:cs="Arial"/>
          <w:sz w:val="20"/>
          <w:szCs w:val="19"/>
        </w:rPr>
      </w:pPr>
    </w:p>
    <w:p w14:paraId="4596D046" w14:textId="77777777" w:rsidR="009F42F8" w:rsidRDefault="009F42F8" w:rsidP="00656EF4">
      <w:pPr>
        <w:pStyle w:val="Sinespaciado"/>
        <w:jc w:val="both"/>
        <w:rPr>
          <w:rFonts w:ascii="Montserrat" w:hAnsi="Montserrat" w:cs="Arial"/>
          <w:sz w:val="20"/>
          <w:szCs w:val="19"/>
        </w:rPr>
      </w:pPr>
    </w:p>
    <w:p w14:paraId="10B2F522" w14:textId="14209E99" w:rsidR="0008511A" w:rsidRDefault="000C4C8C" w:rsidP="00656EF4">
      <w:pPr>
        <w:pStyle w:val="Sinespaciado"/>
        <w:jc w:val="both"/>
        <w:rPr>
          <w:rFonts w:ascii="Montserrat" w:hAnsi="Montserrat" w:cs="Arial"/>
          <w:sz w:val="20"/>
          <w:szCs w:val="19"/>
        </w:rPr>
      </w:pPr>
      <w:r w:rsidRPr="00222AF1">
        <w:rPr>
          <w:rFonts w:ascii="Montserrat" w:hAnsi="Montserrat" w:cs="Arial"/>
          <w:sz w:val="20"/>
          <w:szCs w:val="19"/>
        </w:rPr>
        <w:t xml:space="preserve">Usted podrá </w:t>
      </w:r>
      <w:r w:rsidR="00656EF4" w:rsidRPr="00222AF1">
        <w:rPr>
          <w:rFonts w:ascii="Montserrat" w:hAnsi="Montserrat" w:cs="Arial"/>
          <w:sz w:val="20"/>
          <w:szCs w:val="19"/>
        </w:rPr>
        <w:t xml:space="preserve">consultar el aviso de privacidad integral en </w:t>
      </w:r>
      <w:r w:rsidR="007F2138" w:rsidRPr="00222AF1">
        <w:rPr>
          <w:rFonts w:ascii="Montserrat" w:hAnsi="Montserrat" w:cs="Arial"/>
          <w:sz w:val="20"/>
          <w:szCs w:val="19"/>
        </w:rPr>
        <w:t>la</w:t>
      </w:r>
      <w:r w:rsidRPr="00222AF1">
        <w:rPr>
          <w:rFonts w:ascii="Montserrat" w:hAnsi="Montserrat" w:cs="Arial"/>
          <w:sz w:val="20"/>
          <w:szCs w:val="19"/>
        </w:rPr>
        <w:t xml:space="preserve"> siguiente dirección electrónica: </w:t>
      </w:r>
      <w:hyperlink r:id="rId8" w:history="1">
        <w:r w:rsidR="00F161F9" w:rsidRPr="009F50F5">
          <w:rPr>
            <w:rStyle w:val="Hipervnculo"/>
            <w:rFonts w:ascii="Montserrat Medium" w:hAnsi="Montserrat Medium"/>
            <w:sz w:val="20"/>
            <w:szCs w:val="20"/>
          </w:rPr>
          <w:t>http://www.incmnsz.mx/opencms/contenido/comites/Comite-Etica-Conflictos-Interes.html</w:t>
        </w:r>
      </w:hyperlink>
      <w:r w:rsidR="00F161F9">
        <w:rPr>
          <w:rFonts w:ascii="Montserrat Medium" w:hAnsi="Montserrat Medium" w:cs="Arial"/>
          <w:sz w:val="20"/>
          <w:szCs w:val="20"/>
        </w:rPr>
        <w:t xml:space="preserve"> </w:t>
      </w:r>
      <w:r w:rsidRPr="00222AF1">
        <w:rPr>
          <w:rFonts w:ascii="Montserrat" w:hAnsi="Montserrat" w:cs="Arial"/>
          <w:sz w:val="20"/>
          <w:szCs w:val="19"/>
        </w:rPr>
        <w:t xml:space="preserve">o bien de manera presencial en las instalaciones del Instituto, con domicilio en Av. Vasco de Quiroga No. 15, Colonia Belisario Domínguez Sección XVI, </w:t>
      </w:r>
      <w:r w:rsidR="0037721D" w:rsidRPr="00222AF1">
        <w:rPr>
          <w:rFonts w:ascii="Montserrat" w:hAnsi="Montserrat" w:cs="Arial"/>
          <w:sz w:val="20"/>
          <w:szCs w:val="19"/>
        </w:rPr>
        <w:t>Alcandía</w:t>
      </w:r>
      <w:r w:rsidRPr="00222AF1">
        <w:rPr>
          <w:rFonts w:ascii="Montserrat" w:hAnsi="Montserrat" w:cs="Arial"/>
          <w:sz w:val="20"/>
          <w:szCs w:val="19"/>
        </w:rPr>
        <w:t xml:space="preserve"> Tlalpan,</w:t>
      </w:r>
      <w:r w:rsidR="00414225" w:rsidRPr="00222AF1">
        <w:rPr>
          <w:rFonts w:ascii="Montserrat" w:hAnsi="Montserrat" w:cs="Arial"/>
          <w:sz w:val="20"/>
          <w:szCs w:val="19"/>
        </w:rPr>
        <w:t xml:space="preserve"> C.P. 14080, Ciudad de México.</w:t>
      </w:r>
    </w:p>
    <w:p w14:paraId="6C914E5B" w14:textId="77777777" w:rsidR="00F161F9" w:rsidRPr="00F161F9" w:rsidRDefault="00F161F9" w:rsidP="00656EF4">
      <w:pPr>
        <w:pStyle w:val="Sinespaciado"/>
        <w:jc w:val="both"/>
        <w:rPr>
          <w:rFonts w:ascii="Montserrat Medium" w:hAnsi="Montserrat Medium" w:cs="Arial"/>
          <w:sz w:val="20"/>
          <w:szCs w:val="20"/>
        </w:rPr>
      </w:pPr>
    </w:p>
    <w:p w14:paraId="25AD6836" w14:textId="6090339D" w:rsidR="00252B18" w:rsidRPr="00270359" w:rsidRDefault="0077183A" w:rsidP="004D5AB1">
      <w:pPr>
        <w:tabs>
          <w:tab w:val="center" w:pos="5032"/>
        </w:tabs>
        <w:spacing w:before="0" w:beforeAutospacing="0" w:after="160" w:afterAutospacing="0" w:line="259" w:lineRule="auto"/>
        <w:ind w:firstLine="0"/>
        <w:jc w:val="right"/>
        <w:rPr>
          <w:rFonts w:ascii="Montserrat" w:hAnsi="Montserrat" w:cs="Arial"/>
          <w:b/>
          <w:sz w:val="20"/>
          <w:szCs w:val="19"/>
          <w:lang w:eastAsia="es-MX"/>
        </w:rPr>
      </w:pPr>
      <w:r w:rsidRPr="00222AF1">
        <w:rPr>
          <w:rFonts w:ascii="Montserrat" w:hAnsi="Montserrat" w:cs="Arial"/>
          <w:b/>
          <w:sz w:val="20"/>
          <w:szCs w:val="19"/>
        </w:rPr>
        <w:t xml:space="preserve">Fecha de actualización: </w:t>
      </w:r>
      <w:r w:rsidR="004F10F1">
        <w:rPr>
          <w:rFonts w:ascii="Montserrat" w:hAnsi="Montserrat" w:cs="Arial"/>
          <w:b/>
          <w:sz w:val="20"/>
          <w:szCs w:val="19"/>
        </w:rPr>
        <w:t>23</w:t>
      </w:r>
      <w:r w:rsidRPr="00222AF1">
        <w:rPr>
          <w:rFonts w:ascii="Montserrat" w:hAnsi="Montserrat" w:cs="Arial"/>
          <w:b/>
          <w:sz w:val="20"/>
          <w:szCs w:val="19"/>
        </w:rPr>
        <w:t xml:space="preserve"> de</w:t>
      </w:r>
      <w:r w:rsidR="004F10F1">
        <w:rPr>
          <w:rFonts w:ascii="Montserrat" w:hAnsi="Montserrat" w:cs="Arial"/>
          <w:b/>
          <w:sz w:val="20"/>
          <w:szCs w:val="19"/>
        </w:rPr>
        <w:t xml:space="preserve"> marzo </w:t>
      </w:r>
      <w:r w:rsidRPr="00222AF1">
        <w:rPr>
          <w:rFonts w:ascii="Montserrat" w:hAnsi="Montserrat" w:cs="Arial"/>
          <w:b/>
          <w:sz w:val="20"/>
          <w:szCs w:val="19"/>
        </w:rPr>
        <w:t>de 20</w:t>
      </w:r>
      <w:r w:rsidR="00414225" w:rsidRPr="00222AF1">
        <w:rPr>
          <w:rFonts w:ascii="Montserrat" w:hAnsi="Montserrat" w:cs="Arial"/>
          <w:b/>
          <w:sz w:val="20"/>
          <w:szCs w:val="19"/>
        </w:rPr>
        <w:t>2</w:t>
      </w:r>
      <w:r w:rsidR="004F10F1">
        <w:rPr>
          <w:rFonts w:ascii="Montserrat" w:hAnsi="Montserrat" w:cs="Arial"/>
          <w:b/>
          <w:sz w:val="20"/>
          <w:szCs w:val="19"/>
        </w:rPr>
        <w:t>2</w:t>
      </w:r>
      <w:r w:rsidRPr="00270359">
        <w:rPr>
          <w:rFonts w:ascii="Montserrat" w:hAnsi="Montserrat" w:cs="Arial"/>
          <w:b/>
          <w:sz w:val="20"/>
          <w:szCs w:val="19"/>
        </w:rPr>
        <w:t>.</w:t>
      </w:r>
    </w:p>
    <w:sectPr w:rsidR="00252B18" w:rsidRPr="00270359" w:rsidSect="009F42F8">
      <w:headerReference w:type="even" r:id="rId9"/>
      <w:headerReference w:type="default" r:id="rId10"/>
      <w:headerReference w:type="first" r:id="rId11"/>
      <w:pgSz w:w="12240" w:h="15840"/>
      <w:pgMar w:top="1843" w:right="758" w:bottom="709" w:left="993" w:header="9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87B2" w14:textId="77777777" w:rsidR="0016473E" w:rsidRDefault="0016473E" w:rsidP="00B93542">
      <w:pPr>
        <w:spacing w:before="0" w:after="0"/>
      </w:pPr>
      <w:r>
        <w:separator/>
      </w:r>
    </w:p>
  </w:endnote>
  <w:endnote w:type="continuationSeparator" w:id="0">
    <w:p w14:paraId="07E2B9C0" w14:textId="77777777" w:rsidR="0016473E" w:rsidRDefault="0016473E"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930A" w14:textId="77777777" w:rsidR="0016473E" w:rsidRDefault="0016473E" w:rsidP="00B93542">
      <w:pPr>
        <w:spacing w:before="0" w:after="0"/>
      </w:pPr>
      <w:r>
        <w:separator/>
      </w:r>
    </w:p>
  </w:footnote>
  <w:footnote w:type="continuationSeparator" w:id="0">
    <w:p w14:paraId="2C9C354C" w14:textId="77777777" w:rsidR="0016473E" w:rsidRDefault="0016473E" w:rsidP="00B935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AA27" w14:textId="4C036307" w:rsidR="00CA2793" w:rsidRDefault="0016473E">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1026"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A0" w14:textId="290FE192" w:rsidR="00CA2793" w:rsidRDefault="0016473E">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1027"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D1C" w14:textId="785ADBB1" w:rsidR="00CA2793" w:rsidRDefault="0016473E">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1025"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330"/>
    <w:multiLevelType w:val="hybridMultilevel"/>
    <w:tmpl w:val="0D12CD80"/>
    <w:lvl w:ilvl="0" w:tplc="589A671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13C0E"/>
    <w:multiLevelType w:val="hybridMultilevel"/>
    <w:tmpl w:val="6E703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B50922"/>
    <w:multiLevelType w:val="hybridMultilevel"/>
    <w:tmpl w:val="72EE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5E7BC4"/>
    <w:multiLevelType w:val="hybridMultilevel"/>
    <w:tmpl w:val="CA3E5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2"/>
  </w:num>
  <w:num w:numId="5">
    <w:abstractNumId w:val="5"/>
  </w:num>
  <w:num w:numId="6">
    <w:abstractNumId w:val="8"/>
  </w:num>
  <w:num w:numId="7">
    <w:abstractNumId w:val="11"/>
  </w:num>
  <w:num w:numId="8">
    <w:abstractNumId w:val="4"/>
  </w:num>
  <w:num w:numId="9">
    <w:abstractNumId w:val="17"/>
  </w:num>
  <w:num w:numId="10">
    <w:abstractNumId w:val="18"/>
  </w:num>
  <w:num w:numId="11">
    <w:abstractNumId w:val="9"/>
  </w:num>
  <w:num w:numId="12">
    <w:abstractNumId w:val="14"/>
  </w:num>
  <w:num w:numId="13">
    <w:abstractNumId w:val="16"/>
  </w:num>
  <w:num w:numId="14">
    <w:abstractNumId w:val="6"/>
  </w:num>
  <w:num w:numId="15">
    <w:abstractNumId w:val="19"/>
  </w:num>
  <w:num w:numId="16">
    <w:abstractNumId w:val="15"/>
  </w:num>
  <w:num w:numId="17">
    <w:abstractNumId w:val="13"/>
  </w:num>
  <w:num w:numId="18">
    <w:abstractNumId w:val="1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5E"/>
    <w:rsid w:val="00007C25"/>
    <w:rsid w:val="0003382E"/>
    <w:rsid w:val="00036E6B"/>
    <w:rsid w:val="00046527"/>
    <w:rsid w:val="00060B3F"/>
    <w:rsid w:val="00074809"/>
    <w:rsid w:val="000767AF"/>
    <w:rsid w:val="0008511A"/>
    <w:rsid w:val="000905BE"/>
    <w:rsid w:val="00091CDE"/>
    <w:rsid w:val="000A2131"/>
    <w:rsid w:val="000A53FB"/>
    <w:rsid w:val="000C4C8C"/>
    <w:rsid w:val="000D0068"/>
    <w:rsid w:val="000D6C16"/>
    <w:rsid w:val="000D7389"/>
    <w:rsid w:val="000F1C45"/>
    <w:rsid w:val="000F5E46"/>
    <w:rsid w:val="0010108E"/>
    <w:rsid w:val="0010727F"/>
    <w:rsid w:val="00111ED3"/>
    <w:rsid w:val="00113765"/>
    <w:rsid w:val="00113D7C"/>
    <w:rsid w:val="001178A7"/>
    <w:rsid w:val="00126EA2"/>
    <w:rsid w:val="00130C2B"/>
    <w:rsid w:val="00132261"/>
    <w:rsid w:val="00135211"/>
    <w:rsid w:val="001400AA"/>
    <w:rsid w:val="001417FE"/>
    <w:rsid w:val="00144C1C"/>
    <w:rsid w:val="001473D3"/>
    <w:rsid w:val="00151AE3"/>
    <w:rsid w:val="00160C32"/>
    <w:rsid w:val="00164308"/>
    <w:rsid w:val="0016473E"/>
    <w:rsid w:val="001805D4"/>
    <w:rsid w:val="00182E26"/>
    <w:rsid w:val="00184978"/>
    <w:rsid w:val="001939A5"/>
    <w:rsid w:val="001A0FF7"/>
    <w:rsid w:val="001B303B"/>
    <w:rsid w:val="001B465E"/>
    <w:rsid w:val="001B4B12"/>
    <w:rsid w:val="001C35D0"/>
    <w:rsid w:val="001C6B03"/>
    <w:rsid w:val="001E7D15"/>
    <w:rsid w:val="001F32BD"/>
    <w:rsid w:val="001F7A8A"/>
    <w:rsid w:val="00202A53"/>
    <w:rsid w:val="00202E51"/>
    <w:rsid w:val="00204522"/>
    <w:rsid w:val="0020501E"/>
    <w:rsid w:val="00205CF3"/>
    <w:rsid w:val="002078A7"/>
    <w:rsid w:val="00216D36"/>
    <w:rsid w:val="00221095"/>
    <w:rsid w:val="00221106"/>
    <w:rsid w:val="00222AF1"/>
    <w:rsid w:val="00223084"/>
    <w:rsid w:val="002325EE"/>
    <w:rsid w:val="00252B18"/>
    <w:rsid w:val="00254A57"/>
    <w:rsid w:val="00265579"/>
    <w:rsid w:val="00270359"/>
    <w:rsid w:val="0027127A"/>
    <w:rsid w:val="002809A9"/>
    <w:rsid w:val="00280B0F"/>
    <w:rsid w:val="002833DB"/>
    <w:rsid w:val="00287369"/>
    <w:rsid w:val="0029217D"/>
    <w:rsid w:val="00293F29"/>
    <w:rsid w:val="002970CB"/>
    <w:rsid w:val="002A47FC"/>
    <w:rsid w:val="002B3E84"/>
    <w:rsid w:val="002C4C29"/>
    <w:rsid w:val="002F20A2"/>
    <w:rsid w:val="002F35AA"/>
    <w:rsid w:val="00305866"/>
    <w:rsid w:val="0031102A"/>
    <w:rsid w:val="00320AC6"/>
    <w:rsid w:val="00323DF5"/>
    <w:rsid w:val="00330B17"/>
    <w:rsid w:val="00335E6A"/>
    <w:rsid w:val="00352AA2"/>
    <w:rsid w:val="0036469E"/>
    <w:rsid w:val="00365A9B"/>
    <w:rsid w:val="00367A9C"/>
    <w:rsid w:val="0037721D"/>
    <w:rsid w:val="00382E7A"/>
    <w:rsid w:val="00394B35"/>
    <w:rsid w:val="00396176"/>
    <w:rsid w:val="0039720A"/>
    <w:rsid w:val="003A4958"/>
    <w:rsid w:val="003C0EF6"/>
    <w:rsid w:val="003C110C"/>
    <w:rsid w:val="003C2766"/>
    <w:rsid w:val="003C3B71"/>
    <w:rsid w:val="003C54D3"/>
    <w:rsid w:val="003D155E"/>
    <w:rsid w:val="003F4D6A"/>
    <w:rsid w:val="00414225"/>
    <w:rsid w:val="00424405"/>
    <w:rsid w:val="004345CA"/>
    <w:rsid w:val="004550D1"/>
    <w:rsid w:val="00470BF0"/>
    <w:rsid w:val="00473073"/>
    <w:rsid w:val="004744FD"/>
    <w:rsid w:val="00483271"/>
    <w:rsid w:val="00484E5A"/>
    <w:rsid w:val="00490D7E"/>
    <w:rsid w:val="004947DD"/>
    <w:rsid w:val="00494A31"/>
    <w:rsid w:val="00497B8E"/>
    <w:rsid w:val="004B454B"/>
    <w:rsid w:val="004B5B29"/>
    <w:rsid w:val="004C042B"/>
    <w:rsid w:val="004C1DA5"/>
    <w:rsid w:val="004C51B2"/>
    <w:rsid w:val="004D3B6F"/>
    <w:rsid w:val="004D5AB1"/>
    <w:rsid w:val="004E281E"/>
    <w:rsid w:val="004F10F1"/>
    <w:rsid w:val="004F3898"/>
    <w:rsid w:val="004F3BA8"/>
    <w:rsid w:val="00511E4C"/>
    <w:rsid w:val="00513910"/>
    <w:rsid w:val="00565A4F"/>
    <w:rsid w:val="00576359"/>
    <w:rsid w:val="00576DBC"/>
    <w:rsid w:val="00585B41"/>
    <w:rsid w:val="00593466"/>
    <w:rsid w:val="005A4A8C"/>
    <w:rsid w:val="005B36BD"/>
    <w:rsid w:val="005B45E0"/>
    <w:rsid w:val="005B48A4"/>
    <w:rsid w:val="005C080B"/>
    <w:rsid w:val="005C4D8F"/>
    <w:rsid w:val="005D2017"/>
    <w:rsid w:val="005D5085"/>
    <w:rsid w:val="005E527F"/>
    <w:rsid w:val="005E695C"/>
    <w:rsid w:val="005F12EE"/>
    <w:rsid w:val="005F31F3"/>
    <w:rsid w:val="005F512A"/>
    <w:rsid w:val="006106BD"/>
    <w:rsid w:val="00613E26"/>
    <w:rsid w:val="00617116"/>
    <w:rsid w:val="00620C90"/>
    <w:rsid w:val="00624A67"/>
    <w:rsid w:val="00635901"/>
    <w:rsid w:val="006419FF"/>
    <w:rsid w:val="006444D7"/>
    <w:rsid w:val="00656EF4"/>
    <w:rsid w:val="006619E5"/>
    <w:rsid w:val="00681E7D"/>
    <w:rsid w:val="00691DDD"/>
    <w:rsid w:val="0069385B"/>
    <w:rsid w:val="006A7C5B"/>
    <w:rsid w:val="006B5B53"/>
    <w:rsid w:val="006C4778"/>
    <w:rsid w:val="006C54E8"/>
    <w:rsid w:val="006D0DEC"/>
    <w:rsid w:val="006D4B3B"/>
    <w:rsid w:val="006D4F9D"/>
    <w:rsid w:val="006E20C6"/>
    <w:rsid w:val="006F0938"/>
    <w:rsid w:val="007058B8"/>
    <w:rsid w:val="00724131"/>
    <w:rsid w:val="00725BA8"/>
    <w:rsid w:val="007265A5"/>
    <w:rsid w:val="0072706E"/>
    <w:rsid w:val="007273C9"/>
    <w:rsid w:val="0075602A"/>
    <w:rsid w:val="0077183A"/>
    <w:rsid w:val="007A0746"/>
    <w:rsid w:val="007A0EED"/>
    <w:rsid w:val="007A14C5"/>
    <w:rsid w:val="007C3465"/>
    <w:rsid w:val="007E259A"/>
    <w:rsid w:val="007F194D"/>
    <w:rsid w:val="007F2138"/>
    <w:rsid w:val="00803716"/>
    <w:rsid w:val="008044C5"/>
    <w:rsid w:val="00807845"/>
    <w:rsid w:val="00811A04"/>
    <w:rsid w:val="00824CF6"/>
    <w:rsid w:val="008274EE"/>
    <w:rsid w:val="00827A5E"/>
    <w:rsid w:val="00830C51"/>
    <w:rsid w:val="00830DE9"/>
    <w:rsid w:val="00832996"/>
    <w:rsid w:val="008370B4"/>
    <w:rsid w:val="00880208"/>
    <w:rsid w:val="008808A6"/>
    <w:rsid w:val="0088230A"/>
    <w:rsid w:val="008B500B"/>
    <w:rsid w:val="008C225C"/>
    <w:rsid w:val="008C5FD6"/>
    <w:rsid w:val="008D4DDE"/>
    <w:rsid w:val="008D754E"/>
    <w:rsid w:val="008E15DE"/>
    <w:rsid w:val="008F1847"/>
    <w:rsid w:val="0090161F"/>
    <w:rsid w:val="00901BC2"/>
    <w:rsid w:val="00906B40"/>
    <w:rsid w:val="00920091"/>
    <w:rsid w:val="00920A11"/>
    <w:rsid w:val="00920AF0"/>
    <w:rsid w:val="009256EF"/>
    <w:rsid w:val="0096083C"/>
    <w:rsid w:val="0097460D"/>
    <w:rsid w:val="00981FE8"/>
    <w:rsid w:val="00987A8A"/>
    <w:rsid w:val="009B760E"/>
    <w:rsid w:val="009C3B3D"/>
    <w:rsid w:val="009E4A5E"/>
    <w:rsid w:val="009F42F8"/>
    <w:rsid w:val="00A03569"/>
    <w:rsid w:val="00A212B7"/>
    <w:rsid w:val="00A258B0"/>
    <w:rsid w:val="00A26E83"/>
    <w:rsid w:val="00A35B3A"/>
    <w:rsid w:val="00A36C33"/>
    <w:rsid w:val="00A5678D"/>
    <w:rsid w:val="00A60E1C"/>
    <w:rsid w:val="00A64E76"/>
    <w:rsid w:val="00A803AA"/>
    <w:rsid w:val="00AA4AC3"/>
    <w:rsid w:val="00AB156D"/>
    <w:rsid w:val="00AC25ED"/>
    <w:rsid w:val="00AC639E"/>
    <w:rsid w:val="00AD2E50"/>
    <w:rsid w:val="00AD48CD"/>
    <w:rsid w:val="00AE702C"/>
    <w:rsid w:val="00AF2B38"/>
    <w:rsid w:val="00AF7BA8"/>
    <w:rsid w:val="00B02211"/>
    <w:rsid w:val="00B12176"/>
    <w:rsid w:val="00B1738E"/>
    <w:rsid w:val="00B76E5E"/>
    <w:rsid w:val="00B91F6D"/>
    <w:rsid w:val="00B9273D"/>
    <w:rsid w:val="00B93542"/>
    <w:rsid w:val="00BA517A"/>
    <w:rsid w:val="00BA7244"/>
    <w:rsid w:val="00BB7EC8"/>
    <w:rsid w:val="00BF7F1F"/>
    <w:rsid w:val="00C05B7A"/>
    <w:rsid w:val="00C145F5"/>
    <w:rsid w:val="00C211E9"/>
    <w:rsid w:val="00C229AD"/>
    <w:rsid w:val="00C23BF6"/>
    <w:rsid w:val="00C26B63"/>
    <w:rsid w:val="00C311F2"/>
    <w:rsid w:val="00C671E0"/>
    <w:rsid w:val="00C702D0"/>
    <w:rsid w:val="00C84894"/>
    <w:rsid w:val="00C94274"/>
    <w:rsid w:val="00C953C1"/>
    <w:rsid w:val="00CA2793"/>
    <w:rsid w:val="00CB1284"/>
    <w:rsid w:val="00CB60D5"/>
    <w:rsid w:val="00CC1ABD"/>
    <w:rsid w:val="00CD30E6"/>
    <w:rsid w:val="00CD531C"/>
    <w:rsid w:val="00CD61DA"/>
    <w:rsid w:val="00CE3BE3"/>
    <w:rsid w:val="00CF56F0"/>
    <w:rsid w:val="00CF6B06"/>
    <w:rsid w:val="00D01B2A"/>
    <w:rsid w:val="00D12D51"/>
    <w:rsid w:val="00D14229"/>
    <w:rsid w:val="00D21107"/>
    <w:rsid w:val="00D23B0B"/>
    <w:rsid w:val="00D25931"/>
    <w:rsid w:val="00D32B66"/>
    <w:rsid w:val="00D36F9E"/>
    <w:rsid w:val="00D42F73"/>
    <w:rsid w:val="00D51B39"/>
    <w:rsid w:val="00D530B1"/>
    <w:rsid w:val="00D55C8A"/>
    <w:rsid w:val="00D63184"/>
    <w:rsid w:val="00D666F2"/>
    <w:rsid w:val="00D6696C"/>
    <w:rsid w:val="00D83710"/>
    <w:rsid w:val="00D908E0"/>
    <w:rsid w:val="00D9544F"/>
    <w:rsid w:val="00DB1AC7"/>
    <w:rsid w:val="00DB1F56"/>
    <w:rsid w:val="00DB4A7D"/>
    <w:rsid w:val="00DB4F64"/>
    <w:rsid w:val="00DB7C32"/>
    <w:rsid w:val="00DD651F"/>
    <w:rsid w:val="00DE0DF2"/>
    <w:rsid w:val="00DE1001"/>
    <w:rsid w:val="00DE3436"/>
    <w:rsid w:val="00DF1BD6"/>
    <w:rsid w:val="00DF496E"/>
    <w:rsid w:val="00E075E0"/>
    <w:rsid w:val="00E1415F"/>
    <w:rsid w:val="00E244CA"/>
    <w:rsid w:val="00E257EE"/>
    <w:rsid w:val="00E3070E"/>
    <w:rsid w:val="00E46475"/>
    <w:rsid w:val="00E57F66"/>
    <w:rsid w:val="00EA7086"/>
    <w:rsid w:val="00EC26F2"/>
    <w:rsid w:val="00ED1D86"/>
    <w:rsid w:val="00EE6F2A"/>
    <w:rsid w:val="00EF08EB"/>
    <w:rsid w:val="00EF543F"/>
    <w:rsid w:val="00F00977"/>
    <w:rsid w:val="00F01162"/>
    <w:rsid w:val="00F1504C"/>
    <w:rsid w:val="00F161F9"/>
    <w:rsid w:val="00F1683C"/>
    <w:rsid w:val="00F21BC2"/>
    <w:rsid w:val="00F27090"/>
    <w:rsid w:val="00F30328"/>
    <w:rsid w:val="00F3406C"/>
    <w:rsid w:val="00F412B6"/>
    <w:rsid w:val="00F423BE"/>
    <w:rsid w:val="00F455D4"/>
    <w:rsid w:val="00F50B9A"/>
    <w:rsid w:val="00F56737"/>
    <w:rsid w:val="00F57F19"/>
    <w:rsid w:val="00F6164D"/>
    <w:rsid w:val="00F65928"/>
    <w:rsid w:val="00F70E28"/>
    <w:rsid w:val="00F7458E"/>
    <w:rsid w:val="00F819B6"/>
    <w:rsid w:val="00F86190"/>
    <w:rsid w:val="00F8742A"/>
    <w:rsid w:val="00F9002F"/>
    <w:rsid w:val="00F9442D"/>
    <w:rsid w:val="00FA6223"/>
    <w:rsid w:val="00FC0504"/>
    <w:rsid w:val="00FD1936"/>
    <w:rsid w:val="00FD612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mnsz.mx/opencms/contenido/comites/Comite-Etica-Conflictos-Inter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147BE-9496-43CF-A542-7567568D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2</cp:revision>
  <cp:lastPrinted>2020-09-14T21:28:00Z</cp:lastPrinted>
  <dcterms:created xsi:type="dcterms:W3CDTF">2022-03-28T20:48:00Z</dcterms:created>
  <dcterms:modified xsi:type="dcterms:W3CDTF">2022-03-28T20:48:00Z</dcterms:modified>
</cp:coreProperties>
</file>