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D4" w:rsidRPr="00E005DA" w:rsidRDefault="006505D4" w:rsidP="006505D4">
      <w:pPr>
        <w:rPr>
          <w:rFonts w:ascii="Segoe UI Light" w:hAnsi="Segoe UI Light"/>
          <w:b/>
          <w:sz w:val="24"/>
          <w:szCs w:val="24"/>
        </w:rPr>
      </w:pPr>
      <w:r w:rsidRPr="00E005DA">
        <w:rPr>
          <w:rFonts w:ascii="Segoe UI Light" w:hAnsi="Segoe UI Light"/>
          <w:b/>
          <w:sz w:val="24"/>
          <w:szCs w:val="24"/>
        </w:rPr>
        <w:t>I</w:t>
      </w:r>
      <w:r w:rsidR="00E367B3" w:rsidRPr="00E005DA">
        <w:rPr>
          <w:rFonts w:ascii="Segoe UI Light" w:hAnsi="Segoe UI Light"/>
          <w:b/>
          <w:sz w:val="24"/>
          <w:szCs w:val="24"/>
        </w:rPr>
        <w:t>NSTITUTO  NACIONAL  DE  CIENCIAS  MÉDICAS  Y  NUTRICIÓN SALVADOR ZUBIRÁN</w:t>
      </w:r>
    </w:p>
    <w:p w:rsidR="00E367B3" w:rsidRPr="00E005DA" w:rsidRDefault="00E367B3" w:rsidP="006505D4">
      <w:pPr>
        <w:rPr>
          <w:rFonts w:ascii="Segoe UI Light" w:hAnsi="Segoe UI Light"/>
          <w:b/>
          <w:sz w:val="24"/>
          <w:szCs w:val="24"/>
        </w:rPr>
      </w:pP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NORMA PARA LA DIFUSIÓN A LA CIUDADANÍA DE LA LEY DE INGRESOS Y DEL</w:t>
      </w:r>
    </w:p>
    <w:p w:rsidR="00E367B3" w:rsidRPr="00E005DA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  <w:r w:rsidRPr="00E005DA">
        <w:rPr>
          <w:rFonts w:ascii="Tahoma" w:hAnsi="Tahoma" w:cs="Tahoma"/>
          <w:bCs/>
          <w:lang w:eastAsia="en-US"/>
        </w:rPr>
        <w:t>PRESUPUESTO DE EGRESOS</w:t>
      </w:r>
      <w:r w:rsidR="00940023">
        <w:rPr>
          <w:rFonts w:ascii="Tahoma" w:hAnsi="Tahoma" w:cs="Tahoma"/>
          <w:bCs/>
          <w:lang w:eastAsia="en-US"/>
        </w:rPr>
        <w:t xml:space="preserve"> </w:t>
      </w:r>
    </w:p>
    <w:p w:rsidR="00E367B3" w:rsidRP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3652"/>
        <w:gridCol w:w="6095"/>
      </w:tblGrid>
      <w:tr w:rsidR="00E367B3" w:rsidRPr="00E367B3" w:rsidTr="00BC0BA5">
        <w:tc>
          <w:tcPr>
            <w:tcW w:w="3652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PREGUNTAS/APARTADOS</w:t>
            </w:r>
          </w:p>
        </w:tc>
        <w:tc>
          <w:tcPr>
            <w:tcW w:w="6095" w:type="dxa"/>
          </w:tcPr>
          <w:p w:rsidR="00E367B3" w:rsidRPr="00E367B3" w:rsidRDefault="00E367B3" w:rsidP="00E367B3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lang w:eastAsia="en-US"/>
              </w:rPr>
            </w:pPr>
            <w:r w:rsidRPr="00E367B3">
              <w:rPr>
                <w:rFonts w:ascii="Tahoma" w:hAnsi="Tahoma" w:cs="Tahoma"/>
                <w:bCs/>
                <w:lang w:eastAsia="en-US"/>
              </w:rPr>
              <w:t>CONSIDERACIONES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</w:t>
            </w:r>
            <w:r w:rsid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la Ley de Ingresos y cuál es su 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importancia?</w:t>
            </w:r>
          </w:p>
        </w:tc>
        <w:tc>
          <w:tcPr>
            <w:tcW w:w="6095" w:type="dxa"/>
          </w:tcPr>
          <w:p w:rsidR="00E367B3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U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na de las obligaciones de los mexicanos es la de “Contribuir para los gastos públicos, así de la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F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ederación, como del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E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stado o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M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unicipio donde resida, de la manera proporcional y equitativa que dispongan las leyes”. Al estado le atribuyen los órganos del mismo la actividad de calcular, planear, organizar y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</w:t>
            </w:r>
            <w:r w:rsidR="00E367B3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determinar los ingresos que deba recaudar para atender a las necesidades públicas</w:t>
            </w:r>
          </w:p>
          <w:p w:rsidR="006F6D77" w:rsidRDefault="00E367B3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La Ley de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ngresos es aquella que establece anualmente los ingresos del Gobierno Federal, Estatal y Municipal que deberán recaudarse por concepto de impuestos, derechos, productos, aprovechamientos, emisión de bonos, préstamos, etc., que serán destinados a cubrir los gastos públicos en las cantidades estimadas en la misma.</w:t>
            </w:r>
          </w:p>
          <w:p w:rsidR="00314062" w:rsidRPr="00815CD4" w:rsidRDefault="00314062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</w:p>
          <w:p w:rsidR="006F6D77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Para que el </w:t>
            </w:r>
            <w:r w:rsidR="00EF7AC6">
              <w:rPr>
                <w:rFonts w:ascii="Tahoma" w:hAnsi="Tahoma" w:cs="Tahoma"/>
                <w:sz w:val="20"/>
                <w:szCs w:val="20"/>
                <w:lang w:eastAsia="en-US"/>
              </w:rPr>
              <w:t>I</w:t>
            </w: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nstituto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desarrolle y ejecute adecuadamente sus actividades necesita obtener recursos financieros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por lo que este elabora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su </w:t>
            </w:r>
            <w:r w:rsidR="006F6D77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presupuesto de ingresos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>, con base en sus gastos.</w:t>
            </w:r>
          </w:p>
        </w:tc>
      </w:tr>
      <w:tr w:rsidR="00E367B3" w:rsidRPr="00815CD4" w:rsidTr="00BC0BA5">
        <w:tc>
          <w:tcPr>
            <w:tcW w:w="3652" w:type="dxa"/>
          </w:tcPr>
          <w:p w:rsidR="00D65738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¿De dónde </w:t>
            </w:r>
            <w:r w:rsidR="00314062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obtiene el Instituto sus </w:t>
            </w:r>
          </w:p>
          <w:p w:rsidR="00E367B3" w:rsidRPr="00815CD4" w:rsidRDefault="00816C9C" w:rsidP="00D65738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Ingresos</w:t>
            </w:r>
            <w:r w:rsidR="00D65738"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095" w:type="dxa"/>
          </w:tcPr>
          <w:p w:rsidR="00E367B3" w:rsidRPr="00815CD4" w:rsidRDefault="00816C9C" w:rsidP="00314062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Los ingresos del INCMNSZ provienen principalmente de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transferencias d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el gobierno federal, 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de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cuotas de recuperación  por los servicios médicos</w:t>
            </w:r>
            <w:r w:rsidR="00314062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donativos y apoyos para el desarrollo de investigaciones.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D65738">
            <w:pPr>
              <w:autoSpaceDE w:val="0"/>
              <w:autoSpaceDN w:val="0"/>
              <w:adjustRightInd w:val="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es el presupuesto de Egresos y cuál es su importancia?</w:t>
            </w:r>
          </w:p>
        </w:tc>
        <w:tc>
          <w:tcPr>
            <w:tcW w:w="6095" w:type="dxa"/>
          </w:tcPr>
          <w:p w:rsidR="00E367B3" w:rsidRPr="00815CD4" w:rsidRDefault="00314062" w:rsidP="00BC0BA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Es el documento en donde se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establece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anualmente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 el destino de los recursos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(en qu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é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los vamos a usar como, sueldos, medicamentos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material de curación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pagos de luz, teléfono, etc),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indicando los programas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y proyectos </w:t>
            </w:r>
            <w:r w:rsidR="00816C9C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presupuestales  a los que se aplicar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á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así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como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las fuente de financiamiento de cada uno a nivel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capítulo, concepto y </w:t>
            </w:r>
            <w:r w:rsidR="0024306B"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partida de gasto y calendario.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¿En qué se gasta?</w:t>
            </w:r>
          </w:p>
        </w:tc>
        <w:tc>
          <w:tcPr>
            <w:tcW w:w="6095" w:type="dxa"/>
          </w:tcPr>
          <w:p w:rsidR="00E367B3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El gasto se clasifica por capítulos y los que utiliza el INCMNSZ son los siguientes: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1000 Servicios Personales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Sueldos y Salarios.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2000Materiales y Suministros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.- 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M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edicamentos, gas medicinal, material de curación,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3000 Servicios Generales</w:t>
            </w:r>
            <w:r w:rsidR="00BC0BA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Luz, agua, honorarios</w:t>
            </w:r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, etc.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5000 Mobiliario y equipo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.- Equipo médico, equipo industrial, mobiliario y equipo de oficina.</w:t>
            </w:r>
          </w:p>
          <w:p w:rsidR="0024306B" w:rsidRPr="00815CD4" w:rsidRDefault="0024306B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6000 Obra Pública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:- Construcción y mantenimiento de edificios.</w:t>
            </w:r>
          </w:p>
        </w:tc>
      </w:tr>
      <w:tr w:rsidR="00E367B3" w:rsidRPr="00815CD4" w:rsidTr="00BC0BA5">
        <w:tc>
          <w:tcPr>
            <w:tcW w:w="3652" w:type="dxa"/>
          </w:tcPr>
          <w:p w:rsidR="00E367B3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¿Para qué se gasta?</w:t>
            </w:r>
          </w:p>
        </w:tc>
        <w:tc>
          <w:tcPr>
            <w:tcW w:w="6095" w:type="dxa"/>
          </w:tcPr>
          <w:p w:rsidR="00E367B3" w:rsidRPr="00815CD4" w:rsidRDefault="00815CD4" w:rsidP="00EF7AC6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Para proveer insumos, servici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os y mano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de</w:t>
            </w:r>
            <w:r w:rsidR="00B635E5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obra que permita al I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nstituto proporcionar los servicios médicos,  formar especialistas en la salud y desarrollar investigación en las ciencias médicas.</w:t>
            </w:r>
          </w:p>
        </w:tc>
      </w:tr>
      <w:tr w:rsidR="00D65738" w:rsidRPr="00815CD4" w:rsidTr="00BC0BA5">
        <w:tc>
          <w:tcPr>
            <w:tcW w:w="3652" w:type="dxa"/>
          </w:tcPr>
          <w:p w:rsidR="00D65738" w:rsidRPr="00815CD4" w:rsidRDefault="00D65738" w:rsidP="00E367B3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815CD4">
              <w:rPr>
                <w:rFonts w:ascii="Tahoma" w:hAnsi="Tahoma" w:cs="Tahoma"/>
                <w:sz w:val="20"/>
                <w:szCs w:val="20"/>
                <w:lang w:eastAsia="en-US"/>
              </w:rPr>
              <w:t>¿Qué pueden hacer los ciudadanos?</w:t>
            </w:r>
          </w:p>
        </w:tc>
        <w:tc>
          <w:tcPr>
            <w:tcW w:w="6095" w:type="dxa"/>
          </w:tcPr>
          <w:p w:rsidR="00D65738" w:rsidRPr="00815CD4" w:rsidRDefault="003508C1" w:rsidP="003508C1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Vigilar que todos los pacientes que asistan a consultas y hospitalización cubran sus cuotas</w:t>
            </w:r>
            <w:r w:rsidR="00EF7AC6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conforme al 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nivel socioeconómico que les asigne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el área de</w:t>
            </w:r>
            <w:r w:rsidRPr="00815CD4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Trabajo Social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, con ello  todos  </w:t>
            </w:r>
            <w:proofErr w:type="gramStart"/>
            <w:r w:rsidR="00B5298F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cooperarán</w:t>
            </w:r>
            <w:proofErr w:type="gramEnd"/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 para cubrir parte de los gastos.</w:t>
            </w:r>
          </w:p>
        </w:tc>
      </w:tr>
    </w:tbl>
    <w:p w:rsidR="00E367B3" w:rsidRDefault="00E367B3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30CCF" w:rsidRPr="00815CD4" w:rsidRDefault="00D30CCF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Pr="00815CD4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sz w:val="20"/>
          <w:szCs w:val="20"/>
          <w:lang w:eastAsia="en-US"/>
        </w:rPr>
      </w:pPr>
    </w:p>
    <w:p w:rsidR="00D94809" w:rsidRDefault="00D94809" w:rsidP="00E367B3">
      <w:pPr>
        <w:autoSpaceDE w:val="0"/>
        <w:autoSpaceDN w:val="0"/>
        <w:adjustRightInd w:val="0"/>
        <w:rPr>
          <w:rFonts w:ascii="Tahoma" w:hAnsi="Tahoma" w:cs="Tahoma"/>
          <w:b/>
          <w:bCs/>
          <w:lang w:eastAsia="en-US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RPr="004244FE" w:rsidTr="00940023">
        <w:tc>
          <w:tcPr>
            <w:tcW w:w="6629" w:type="dxa"/>
          </w:tcPr>
          <w:p w:rsidR="004B5012" w:rsidRDefault="00C03393" w:rsidP="00F1420E">
            <w:pPr>
              <w:jc w:val="center"/>
              <w:rPr>
                <w:rFonts w:asciiTheme="minorHAnsi" w:hAnsiTheme="minorHAnsi"/>
                <w:b/>
              </w:rPr>
            </w:pPr>
            <w:r w:rsidRPr="004244FE">
              <w:rPr>
                <w:rFonts w:asciiTheme="minorHAnsi" w:hAnsiTheme="minorHAnsi"/>
              </w:rPr>
              <w:t>Origen de los ingresos a</w:t>
            </w:r>
            <w:r w:rsidR="00E24B95">
              <w:rPr>
                <w:rFonts w:asciiTheme="minorHAnsi" w:hAnsiTheme="minorHAnsi"/>
                <w:b/>
              </w:rPr>
              <w:t xml:space="preserve"> </w:t>
            </w:r>
            <w:r w:rsidR="00714168">
              <w:rPr>
                <w:rFonts w:asciiTheme="minorHAnsi" w:hAnsiTheme="minorHAnsi"/>
                <w:b/>
              </w:rPr>
              <w:t>FEBRER</w:t>
            </w:r>
            <w:r w:rsidR="00FE102D">
              <w:rPr>
                <w:rFonts w:asciiTheme="minorHAnsi" w:hAnsiTheme="minorHAnsi"/>
                <w:b/>
              </w:rPr>
              <w:t>O</w:t>
            </w:r>
            <w:r w:rsidR="000A472F">
              <w:rPr>
                <w:rFonts w:asciiTheme="minorHAnsi" w:hAnsiTheme="minorHAnsi"/>
                <w:b/>
              </w:rPr>
              <w:t xml:space="preserve"> </w:t>
            </w:r>
            <w:r w:rsidR="00D4170F" w:rsidRPr="004244FE">
              <w:rPr>
                <w:rFonts w:asciiTheme="minorHAnsi" w:hAnsiTheme="minorHAnsi"/>
                <w:b/>
              </w:rPr>
              <w:t>20</w:t>
            </w:r>
            <w:r w:rsidR="000E787B">
              <w:rPr>
                <w:rFonts w:asciiTheme="minorHAnsi" w:hAnsiTheme="minorHAnsi"/>
                <w:b/>
              </w:rPr>
              <w:t>2</w:t>
            </w:r>
            <w:r w:rsidR="00FE102D">
              <w:rPr>
                <w:rFonts w:asciiTheme="minorHAnsi" w:hAnsiTheme="minorHAnsi"/>
                <w:b/>
              </w:rPr>
              <w:t>1</w:t>
            </w:r>
          </w:p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Importe captado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jc w:val="center"/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Total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Default="00E24B95" w:rsidP="00E24B95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B9022A">
              <w:rPr>
                <w:rFonts w:asciiTheme="minorHAnsi" w:hAnsiTheme="minorHAnsi"/>
                <w:b/>
              </w:rPr>
              <w:t xml:space="preserve">                           </w:t>
            </w:r>
            <w:r w:rsidR="00714168">
              <w:rPr>
                <w:rFonts w:asciiTheme="minorHAnsi" w:hAnsiTheme="minorHAnsi"/>
                <w:b/>
              </w:rPr>
              <w:t>266</w:t>
            </w:r>
            <w:r w:rsidR="007626CF">
              <w:rPr>
                <w:rFonts w:asciiTheme="minorHAnsi" w:hAnsiTheme="minorHAnsi"/>
                <w:b/>
              </w:rPr>
              <w:t>,</w:t>
            </w:r>
            <w:r w:rsidR="00714168">
              <w:rPr>
                <w:rFonts w:asciiTheme="minorHAnsi" w:hAnsiTheme="minorHAnsi"/>
                <w:b/>
              </w:rPr>
              <w:t>787</w:t>
            </w:r>
            <w:r w:rsidR="00134692">
              <w:rPr>
                <w:rFonts w:asciiTheme="minorHAnsi" w:hAnsiTheme="minorHAnsi"/>
                <w:b/>
              </w:rPr>
              <w:t>,</w:t>
            </w:r>
            <w:r w:rsidR="00714168">
              <w:rPr>
                <w:rFonts w:asciiTheme="minorHAnsi" w:hAnsiTheme="minorHAnsi"/>
                <w:b/>
              </w:rPr>
              <w:t>693</w:t>
            </w:r>
          </w:p>
          <w:p w:rsidR="0008096F" w:rsidRPr="004244FE" w:rsidRDefault="0008096F" w:rsidP="0008096F">
            <w:pPr>
              <w:jc w:val="right"/>
              <w:rPr>
                <w:rFonts w:asciiTheme="minorHAnsi" w:hAnsiTheme="minorHAnsi"/>
                <w:b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Impuestos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Cuotas y Aportaciones de seguridad social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Contribuciones de mejoras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Derechos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Productos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Aprovechamientos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Ingresos por ventas de bienes y servicios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714168" w:rsidP="00714168">
            <w:pPr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44</w:t>
            </w:r>
            <w:r w:rsidR="00C73EBE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560</w:t>
            </w:r>
            <w:r w:rsidR="006C11AC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891</w:t>
            </w: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Participaciones y Aportaciones</w:t>
            </w:r>
          </w:p>
          <w:p w:rsidR="004B5012" w:rsidRPr="004244FE" w:rsidRDefault="004B5012" w:rsidP="00F1420E">
            <w:pPr>
              <w:rPr>
                <w:rFonts w:asciiTheme="minorHAnsi" w:hAnsiTheme="minorHAnsi"/>
              </w:rPr>
            </w:pPr>
          </w:p>
        </w:tc>
        <w:tc>
          <w:tcPr>
            <w:tcW w:w="3118" w:type="dxa"/>
          </w:tcPr>
          <w:p w:rsidR="004B5012" w:rsidRPr="004244FE" w:rsidRDefault="004B5012" w:rsidP="00F1420E">
            <w:pPr>
              <w:jc w:val="right"/>
              <w:rPr>
                <w:rFonts w:asciiTheme="minorHAnsi" w:hAnsiTheme="minorHAnsi"/>
              </w:rPr>
            </w:pPr>
          </w:p>
        </w:tc>
      </w:tr>
      <w:tr w:rsidR="004B5012" w:rsidRPr="004244FE" w:rsidTr="00940023">
        <w:tc>
          <w:tcPr>
            <w:tcW w:w="6629" w:type="dxa"/>
          </w:tcPr>
          <w:p w:rsidR="004B5012" w:rsidRPr="004244FE" w:rsidRDefault="004B5012" w:rsidP="00F1420E">
            <w:pPr>
              <w:rPr>
                <w:rFonts w:asciiTheme="minorHAnsi" w:hAnsiTheme="minorHAnsi"/>
              </w:rPr>
            </w:pPr>
            <w:r w:rsidRPr="004244FE">
              <w:rPr>
                <w:rFonts w:asciiTheme="minorHAnsi" w:hAnsiTheme="minorHAnsi"/>
              </w:rPr>
              <w:t>Transferencias, Asignaciones, Subsidios y Otras Ayudas</w:t>
            </w:r>
          </w:p>
        </w:tc>
        <w:tc>
          <w:tcPr>
            <w:tcW w:w="3118" w:type="dxa"/>
          </w:tcPr>
          <w:p w:rsidR="00B56EA6" w:rsidRDefault="00714168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222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226</w:t>
            </w:r>
            <w:r w:rsidR="00C73EBE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802</w:t>
            </w:r>
          </w:p>
          <w:p w:rsidR="004B5012" w:rsidRPr="004244FE" w:rsidRDefault="004B5012" w:rsidP="00DE57DA">
            <w:pPr>
              <w:jc w:val="right"/>
              <w:rPr>
                <w:rFonts w:asciiTheme="minorHAnsi" w:hAnsiTheme="minorHAnsi"/>
              </w:rPr>
            </w:pPr>
          </w:p>
        </w:tc>
      </w:tr>
    </w:tbl>
    <w:p w:rsidR="004B5012" w:rsidRDefault="004B5012" w:rsidP="004B5012"/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6629"/>
        <w:gridCol w:w="3118"/>
      </w:tblGrid>
      <w:tr w:rsidR="004B5012" w:rsidTr="00940023">
        <w:tc>
          <w:tcPr>
            <w:tcW w:w="6629" w:type="dxa"/>
          </w:tcPr>
          <w:p w:rsidR="00350E59" w:rsidRDefault="00392A67" w:rsidP="00F1420E">
            <w:pPr>
              <w:jc w:val="center"/>
              <w:rPr>
                <w:b/>
              </w:rPr>
            </w:pPr>
            <w:r>
              <w:t>¿</w:t>
            </w:r>
            <w:r w:rsidR="00411CC6">
              <w:t xml:space="preserve">En qué se gastó </w:t>
            </w:r>
            <w:r w:rsidR="00235381">
              <w:t xml:space="preserve">a </w:t>
            </w:r>
            <w:r w:rsidR="00CB2ABF">
              <w:t xml:space="preserve"> </w:t>
            </w:r>
            <w:r w:rsidR="00714168">
              <w:rPr>
                <w:b/>
              </w:rPr>
              <w:t>FEBRE</w:t>
            </w:r>
            <w:r w:rsidR="00DE4DF1">
              <w:rPr>
                <w:b/>
              </w:rPr>
              <w:t>RO</w:t>
            </w:r>
            <w:r w:rsidR="00235381" w:rsidRPr="00350E59">
              <w:rPr>
                <w:b/>
              </w:rPr>
              <w:t xml:space="preserve">  2</w:t>
            </w:r>
            <w:r w:rsidR="004244FE" w:rsidRPr="00350E59">
              <w:rPr>
                <w:b/>
              </w:rPr>
              <w:t>0</w:t>
            </w:r>
            <w:r w:rsidR="004F4A7E">
              <w:rPr>
                <w:b/>
              </w:rPr>
              <w:t>2</w:t>
            </w:r>
            <w:r w:rsidR="00DE4DF1">
              <w:rPr>
                <w:b/>
              </w:rPr>
              <w:t>1</w:t>
            </w:r>
          </w:p>
          <w:p w:rsidR="004B5012" w:rsidRDefault="004B5012" w:rsidP="00F1420E">
            <w:pPr>
              <w:jc w:val="center"/>
            </w:pPr>
          </w:p>
        </w:tc>
        <w:tc>
          <w:tcPr>
            <w:tcW w:w="3118" w:type="dxa"/>
          </w:tcPr>
          <w:p w:rsidR="004B5012" w:rsidRDefault="004B5012" w:rsidP="00F1420E">
            <w:pPr>
              <w:jc w:val="center"/>
            </w:pPr>
            <w:r>
              <w:t>Importe ejercido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pPr>
              <w:jc w:val="center"/>
            </w:pPr>
            <w:r>
              <w:t>Total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Pr="008B49D1" w:rsidRDefault="00714168" w:rsidP="00714168">
            <w:pPr>
              <w:jc w:val="right"/>
              <w:rPr>
                <w:b/>
              </w:rPr>
            </w:pPr>
            <w:r>
              <w:rPr>
                <w:rFonts w:asciiTheme="minorHAnsi" w:hAnsiTheme="minorHAnsi"/>
                <w:b/>
                <w:bCs/>
              </w:rPr>
              <w:t>247</w:t>
            </w:r>
            <w:r w:rsidR="00D06A9D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008</w:t>
            </w:r>
            <w:r w:rsidR="00276D31">
              <w:rPr>
                <w:rFonts w:asciiTheme="minorHAnsi" w:hAnsiTheme="minorHAnsi"/>
                <w:b/>
                <w:bCs/>
              </w:rPr>
              <w:t>,</w:t>
            </w:r>
            <w:r>
              <w:rPr>
                <w:rFonts w:asciiTheme="minorHAnsi" w:hAnsiTheme="minorHAnsi"/>
                <w:b/>
                <w:bCs/>
              </w:rPr>
              <w:t>272</w:t>
            </w:r>
            <w:bookmarkStart w:id="0" w:name="_GoBack"/>
            <w:bookmarkEnd w:id="0"/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</w:t>
            </w:r>
            <w:r w:rsidR="000142DA">
              <w:t>er</w:t>
            </w:r>
            <w:r>
              <w:t>vicios Personales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714168" w:rsidP="00714168">
            <w:pPr>
              <w:jc w:val="right"/>
            </w:pPr>
            <w:r>
              <w:rPr>
                <w:rFonts w:asciiTheme="minorHAnsi" w:hAnsiTheme="minorHAnsi"/>
                <w:color w:val="000000"/>
              </w:rPr>
              <w:t>207</w:t>
            </w:r>
            <w:r w:rsidR="000142DA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575</w:t>
            </w:r>
            <w:r w:rsidR="00DD3052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854</w:t>
            </w: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Materiales y Suministros</w:t>
            </w:r>
          </w:p>
          <w:p w:rsidR="004B5012" w:rsidRDefault="004B5012" w:rsidP="00F1420E"/>
        </w:tc>
        <w:tc>
          <w:tcPr>
            <w:tcW w:w="3118" w:type="dxa"/>
          </w:tcPr>
          <w:p w:rsidR="00B56EA6" w:rsidRPr="00182568" w:rsidRDefault="00714168" w:rsidP="00B56EA6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191,319</w:t>
            </w:r>
          </w:p>
          <w:p w:rsidR="00DE57DA" w:rsidRPr="00182568" w:rsidRDefault="00DE57DA" w:rsidP="00A96D07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Servicios Generales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714168" w:rsidP="00C43DFA">
            <w:pPr>
              <w:jc w:val="righ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532</w:t>
            </w:r>
            <w:r w:rsidR="00061958">
              <w:rPr>
                <w:rFonts w:asciiTheme="minorHAnsi" w:hAnsiTheme="minorHAnsi"/>
                <w:color w:val="000000"/>
              </w:rPr>
              <w:t>,</w:t>
            </w:r>
            <w:r>
              <w:rPr>
                <w:rFonts w:asciiTheme="minorHAnsi" w:hAnsiTheme="minorHAnsi"/>
                <w:color w:val="000000"/>
              </w:rPr>
              <w:t>248</w:t>
            </w:r>
          </w:p>
          <w:p w:rsidR="00DD3052" w:rsidRPr="00182568" w:rsidRDefault="00DD3052" w:rsidP="00C43DFA">
            <w:pPr>
              <w:jc w:val="right"/>
              <w:rPr>
                <w:rFonts w:asciiTheme="minorHAnsi" w:hAnsiTheme="minorHAnsi"/>
                <w:color w:val="000000"/>
              </w:rPr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Transferencias, Asignaciones, Subsidios y Otras Ayudas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Bienes Muebles, Inmuebles e Intangibles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350E5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Inversión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714168" w:rsidP="00446E09">
            <w:pPr>
              <w:jc w:val="right"/>
            </w:pPr>
            <w:r>
              <w:t>19,708,851</w:t>
            </w:r>
          </w:p>
          <w:p w:rsidR="00304C6A" w:rsidRDefault="00304C6A" w:rsidP="00446E09">
            <w:pPr>
              <w:jc w:val="right"/>
            </w:pPr>
          </w:p>
          <w:p w:rsidR="00446E09" w:rsidRDefault="00446E09" w:rsidP="00446E09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Inversiones Financieras y Otras Provisiones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Participaciones y Aportaciones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>
            <w:r>
              <w:t>Deuda Pública</w:t>
            </w:r>
          </w:p>
          <w:p w:rsidR="004B5012" w:rsidRDefault="004B5012" w:rsidP="00F1420E"/>
        </w:tc>
        <w:tc>
          <w:tcPr>
            <w:tcW w:w="3118" w:type="dxa"/>
          </w:tcPr>
          <w:p w:rsidR="004B5012" w:rsidRDefault="004B5012" w:rsidP="00F1420E">
            <w:pPr>
              <w:jc w:val="right"/>
            </w:pPr>
          </w:p>
        </w:tc>
      </w:tr>
      <w:tr w:rsidR="004B5012" w:rsidTr="00940023">
        <w:tc>
          <w:tcPr>
            <w:tcW w:w="6629" w:type="dxa"/>
          </w:tcPr>
          <w:p w:rsidR="004B5012" w:rsidRDefault="004B5012" w:rsidP="00F1420E"/>
        </w:tc>
        <w:tc>
          <w:tcPr>
            <w:tcW w:w="3118" w:type="dxa"/>
          </w:tcPr>
          <w:p w:rsidR="004B5012" w:rsidRDefault="004B5012" w:rsidP="00F1420E"/>
        </w:tc>
      </w:tr>
    </w:tbl>
    <w:p w:rsidR="00940023" w:rsidRPr="00940023" w:rsidRDefault="00940023" w:rsidP="00634EB1">
      <w:pPr>
        <w:rPr>
          <w:lang w:eastAsia="en-US"/>
        </w:rPr>
      </w:pPr>
    </w:p>
    <w:sectPr w:rsidR="00940023" w:rsidRPr="00940023" w:rsidSect="001346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191" w:rsidRDefault="00605191" w:rsidP="007721AD">
      <w:r>
        <w:separator/>
      </w:r>
    </w:p>
  </w:endnote>
  <w:endnote w:type="continuationSeparator" w:id="0">
    <w:p w:rsidR="00605191" w:rsidRDefault="00605191" w:rsidP="00772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191" w:rsidRDefault="00605191" w:rsidP="007721AD">
      <w:r>
        <w:separator/>
      </w:r>
    </w:p>
  </w:footnote>
  <w:footnote w:type="continuationSeparator" w:id="0">
    <w:p w:rsidR="00605191" w:rsidRDefault="00605191" w:rsidP="00772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  <w:r>
      <w:t xml:space="preserve">                                                                                  CIFRAS PREVIAS</w:t>
    </w:r>
  </w:p>
  <w:p w:rsidR="007721AD" w:rsidRDefault="007721A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1AD" w:rsidRDefault="007721A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D90"/>
    <w:rsid w:val="000142DA"/>
    <w:rsid w:val="00025EFB"/>
    <w:rsid w:val="0003019A"/>
    <w:rsid w:val="00061958"/>
    <w:rsid w:val="00062B89"/>
    <w:rsid w:val="0008096F"/>
    <w:rsid w:val="0009644E"/>
    <w:rsid w:val="000A472F"/>
    <w:rsid w:val="000E787B"/>
    <w:rsid w:val="00104128"/>
    <w:rsid w:val="00114FE0"/>
    <w:rsid w:val="00134377"/>
    <w:rsid w:val="00134692"/>
    <w:rsid w:val="0015113D"/>
    <w:rsid w:val="00151A2B"/>
    <w:rsid w:val="00182568"/>
    <w:rsid w:val="001873C5"/>
    <w:rsid w:val="001A0105"/>
    <w:rsid w:val="001B3469"/>
    <w:rsid w:val="001C44D3"/>
    <w:rsid w:val="001D46C9"/>
    <w:rsid w:val="001D67FA"/>
    <w:rsid w:val="001F5F35"/>
    <w:rsid w:val="00222A89"/>
    <w:rsid w:val="00224221"/>
    <w:rsid w:val="00225823"/>
    <w:rsid w:val="00235381"/>
    <w:rsid w:val="0024306B"/>
    <w:rsid w:val="00276D31"/>
    <w:rsid w:val="002958F3"/>
    <w:rsid w:val="002A39E9"/>
    <w:rsid w:val="002B3327"/>
    <w:rsid w:val="002B52D5"/>
    <w:rsid w:val="002B5F9C"/>
    <w:rsid w:val="002C08A9"/>
    <w:rsid w:val="00304C6A"/>
    <w:rsid w:val="0031030C"/>
    <w:rsid w:val="00314062"/>
    <w:rsid w:val="00315AED"/>
    <w:rsid w:val="003508C1"/>
    <w:rsid w:val="00350E59"/>
    <w:rsid w:val="00381EBA"/>
    <w:rsid w:val="003823A1"/>
    <w:rsid w:val="00392A67"/>
    <w:rsid w:val="003D1EC6"/>
    <w:rsid w:val="00411CC6"/>
    <w:rsid w:val="004244FE"/>
    <w:rsid w:val="00446E09"/>
    <w:rsid w:val="00454AB9"/>
    <w:rsid w:val="00460B53"/>
    <w:rsid w:val="00486DAA"/>
    <w:rsid w:val="004B5012"/>
    <w:rsid w:val="004D1EAF"/>
    <w:rsid w:val="004F1E53"/>
    <w:rsid w:val="004F4A7E"/>
    <w:rsid w:val="00505234"/>
    <w:rsid w:val="00520B9A"/>
    <w:rsid w:val="005233DB"/>
    <w:rsid w:val="00577624"/>
    <w:rsid w:val="00591823"/>
    <w:rsid w:val="00596BEA"/>
    <w:rsid w:val="00597C9A"/>
    <w:rsid w:val="005C176A"/>
    <w:rsid w:val="005D40CA"/>
    <w:rsid w:val="00605191"/>
    <w:rsid w:val="0061549F"/>
    <w:rsid w:val="006160C3"/>
    <w:rsid w:val="00624D48"/>
    <w:rsid w:val="00634EB1"/>
    <w:rsid w:val="006505D4"/>
    <w:rsid w:val="006507C3"/>
    <w:rsid w:val="0066135E"/>
    <w:rsid w:val="00666A8E"/>
    <w:rsid w:val="00672827"/>
    <w:rsid w:val="006760BD"/>
    <w:rsid w:val="00695AA0"/>
    <w:rsid w:val="006963C4"/>
    <w:rsid w:val="006C11AC"/>
    <w:rsid w:val="006D6DDF"/>
    <w:rsid w:val="006E4FF3"/>
    <w:rsid w:val="006F458C"/>
    <w:rsid w:val="006F6D77"/>
    <w:rsid w:val="00710AA0"/>
    <w:rsid w:val="00714168"/>
    <w:rsid w:val="00725456"/>
    <w:rsid w:val="00746F1A"/>
    <w:rsid w:val="007626CF"/>
    <w:rsid w:val="007721AD"/>
    <w:rsid w:val="00793C50"/>
    <w:rsid w:val="007B4E8B"/>
    <w:rsid w:val="007D4861"/>
    <w:rsid w:val="00803420"/>
    <w:rsid w:val="00815CD4"/>
    <w:rsid w:val="00816C9C"/>
    <w:rsid w:val="00830D04"/>
    <w:rsid w:val="00831F0B"/>
    <w:rsid w:val="0084363E"/>
    <w:rsid w:val="00851C80"/>
    <w:rsid w:val="00883369"/>
    <w:rsid w:val="00895CA4"/>
    <w:rsid w:val="008A68E7"/>
    <w:rsid w:val="008B1E21"/>
    <w:rsid w:val="008B36C2"/>
    <w:rsid w:val="008B74E8"/>
    <w:rsid w:val="008C2312"/>
    <w:rsid w:val="008D3BBC"/>
    <w:rsid w:val="008E6CC5"/>
    <w:rsid w:val="0090277F"/>
    <w:rsid w:val="009136C1"/>
    <w:rsid w:val="009251DA"/>
    <w:rsid w:val="00940023"/>
    <w:rsid w:val="009430D8"/>
    <w:rsid w:val="009536F8"/>
    <w:rsid w:val="00963AC3"/>
    <w:rsid w:val="009656A8"/>
    <w:rsid w:val="00970D90"/>
    <w:rsid w:val="009711F6"/>
    <w:rsid w:val="009A048C"/>
    <w:rsid w:val="009B0B71"/>
    <w:rsid w:val="009C2E58"/>
    <w:rsid w:val="009D5F59"/>
    <w:rsid w:val="00A0464D"/>
    <w:rsid w:val="00A14006"/>
    <w:rsid w:val="00A23BDB"/>
    <w:rsid w:val="00A43589"/>
    <w:rsid w:val="00A46A4B"/>
    <w:rsid w:val="00A55023"/>
    <w:rsid w:val="00A6510B"/>
    <w:rsid w:val="00A7783E"/>
    <w:rsid w:val="00A917E9"/>
    <w:rsid w:val="00A96D07"/>
    <w:rsid w:val="00A97B43"/>
    <w:rsid w:val="00AA5DF5"/>
    <w:rsid w:val="00AB5A2D"/>
    <w:rsid w:val="00B409C9"/>
    <w:rsid w:val="00B5298F"/>
    <w:rsid w:val="00B56EA6"/>
    <w:rsid w:val="00B635E5"/>
    <w:rsid w:val="00B6432A"/>
    <w:rsid w:val="00B82973"/>
    <w:rsid w:val="00B9022A"/>
    <w:rsid w:val="00B91910"/>
    <w:rsid w:val="00B931FD"/>
    <w:rsid w:val="00BC0BA5"/>
    <w:rsid w:val="00BC77CB"/>
    <w:rsid w:val="00BE31EE"/>
    <w:rsid w:val="00BE7EFB"/>
    <w:rsid w:val="00C03393"/>
    <w:rsid w:val="00C03A3F"/>
    <w:rsid w:val="00C43DFA"/>
    <w:rsid w:val="00C66965"/>
    <w:rsid w:val="00C73EBE"/>
    <w:rsid w:val="00C86F14"/>
    <w:rsid w:val="00CB2ABF"/>
    <w:rsid w:val="00CB3A83"/>
    <w:rsid w:val="00CE42CC"/>
    <w:rsid w:val="00CF0D94"/>
    <w:rsid w:val="00CF61AA"/>
    <w:rsid w:val="00D06A9D"/>
    <w:rsid w:val="00D30CCF"/>
    <w:rsid w:val="00D4170F"/>
    <w:rsid w:val="00D65738"/>
    <w:rsid w:val="00D709CA"/>
    <w:rsid w:val="00D75B3F"/>
    <w:rsid w:val="00D8274A"/>
    <w:rsid w:val="00D94809"/>
    <w:rsid w:val="00DB6A01"/>
    <w:rsid w:val="00DD020B"/>
    <w:rsid w:val="00DD3052"/>
    <w:rsid w:val="00DD60AF"/>
    <w:rsid w:val="00DD6B6E"/>
    <w:rsid w:val="00DE4DF1"/>
    <w:rsid w:val="00DE57DA"/>
    <w:rsid w:val="00DF66DC"/>
    <w:rsid w:val="00E005DA"/>
    <w:rsid w:val="00E24B95"/>
    <w:rsid w:val="00E367B3"/>
    <w:rsid w:val="00E4071B"/>
    <w:rsid w:val="00E65906"/>
    <w:rsid w:val="00E71F78"/>
    <w:rsid w:val="00E754B9"/>
    <w:rsid w:val="00E76856"/>
    <w:rsid w:val="00ED2D5B"/>
    <w:rsid w:val="00EF0687"/>
    <w:rsid w:val="00EF7AC6"/>
    <w:rsid w:val="00F137AB"/>
    <w:rsid w:val="00F143A7"/>
    <w:rsid w:val="00F34CFB"/>
    <w:rsid w:val="00F466FA"/>
    <w:rsid w:val="00F53250"/>
    <w:rsid w:val="00F609FD"/>
    <w:rsid w:val="00F7776D"/>
    <w:rsid w:val="00F92B26"/>
    <w:rsid w:val="00FB7EA2"/>
    <w:rsid w:val="00FE102D"/>
    <w:rsid w:val="00FE64EC"/>
    <w:rsid w:val="00FF16A3"/>
    <w:rsid w:val="00FF30D9"/>
    <w:rsid w:val="00FF6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D14F10E-BDF7-4D36-A107-E3E730D2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D90"/>
    <w:pPr>
      <w:spacing w:after="0" w:line="240" w:lineRule="auto"/>
    </w:pPr>
    <w:rPr>
      <w:rFonts w:ascii="Calibri" w:hAnsi="Calibri" w:cs="Times New Roman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B6A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3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DB6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0CC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CCF"/>
    <w:rPr>
      <w:rFonts w:ascii="Segoe UI" w:hAnsi="Segoe UI" w:cs="Segoe UI"/>
      <w:sz w:val="18"/>
      <w:szCs w:val="18"/>
      <w:lang w:eastAsia="es-MX"/>
    </w:rPr>
  </w:style>
  <w:style w:type="paragraph" w:styleId="Prrafodelista">
    <w:name w:val="List Paragraph"/>
    <w:basedOn w:val="Normal"/>
    <w:uiPriority w:val="34"/>
    <w:qFormat/>
    <w:rsid w:val="00DE57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21AD"/>
    <w:rPr>
      <w:rFonts w:ascii="Calibri" w:hAnsi="Calibri" w:cs="Times New Roman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7721A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21AD"/>
    <w:rPr>
      <w:rFonts w:ascii="Calibri" w:hAnsi="Calibri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551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L.C. Ma. de los Ángeles Sosa Ledezma</dc:creator>
  <cp:lastModifiedBy>Rocio Marlem Aguilar Castellanos</cp:lastModifiedBy>
  <cp:revision>17</cp:revision>
  <cp:lastPrinted>2017-10-30T20:18:00Z</cp:lastPrinted>
  <dcterms:created xsi:type="dcterms:W3CDTF">2020-07-20T15:56:00Z</dcterms:created>
  <dcterms:modified xsi:type="dcterms:W3CDTF">2021-03-17T16:04:00Z</dcterms:modified>
</cp:coreProperties>
</file>